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10"/>
      </w:pPr>
      <w:r>
        <w:rPr/>
        <w:drawing>
          <wp:anchor distT="0" distB="0" distL="0" distR="0" allowOverlap="1" layoutInCell="1" locked="0" behindDoc="1" simplePos="0" relativeHeight="487494656">
            <wp:simplePos x="0" y="0"/>
            <wp:positionH relativeFrom="page">
              <wp:posOffset>0</wp:posOffset>
            </wp:positionH>
            <wp:positionV relativeFrom="page">
              <wp:posOffset>7615</wp:posOffset>
            </wp:positionV>
            <wp:extent cx="7552057" cy="1068006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057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ind w:left="840"/>
        <w:jc w:val="left"/>
      </w:pPr>
      <w:r>
        <w:rPr/>
        <w:t>MENSAGEM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VETO</w:t>
      </w:r>
      <w:r>
        <w:rPr>
          <w:spacing w:val="-5"/>
        </w:rPr>
        <w:t> </w:t>
      </w:r>
      <w:r>
        <w:rPr/>
        <w:t>TOTAL</w:t>
      </w:r>
      <w:r>
        <w:rPr>
          <w:spacing w:val="-5"/>
        </w:rPr>
        <w:t> </w:t>
      </w:r>
      <w:r>
        <w:rPr/>
        <w:t>AO</w:t>
      </w:r>
      <w:r>
        <w:rPr>
          <w:spacing w:val="-3"/>
        </w:rPr>
        <w:t> </w:t>
      </w:r>
      <w:r>
        <w:rPr/>
        <w:t>AUTOGRÁFO</w:t>
      </w:r>
      <w:r>
        <w:rPr>
          <w:spacing w:val="-7"/>
        </w:rPr>
        <w:t> </w:t>
      </w:r>
      <w:r>
        <w:rPr/>
        <w:t>DA</w:t>
      </w:r>
      <w:r>
        <w:rPr>
          <w:spacing w:val="-5"/>
        </w:rPr>
        <w:t> </w:t>
      </w:r>
      <w:r>
        <w:rPr/>
        <w:t>LEI</w:t>
      </w:r>
      <w:r>
        <w:rPr>
          <w:spacing w:val="-6"/>
        </w:rPr>
        <w:t> </w:t>
      </w:r>
      <w:r>
        <w:rPr/>
        <w:t>Nº</w:t>
      </w:r>
      <w:r>
        <w:rPr>
          <w:spacing w:val="-4"/>
        </w:rPr>
        <w:t> </w:t>
      </w:r>
      <w:r>
        <w:rPr>
          <w:spacing w:val="-2"/>
        </w:rPr>
        <w:t>2.046/2026</w:t>
      </w:r>
    </w:p>
    <w:p>
      <w:pPr>
        <w:pStyle w:val="BodyText"/>
        <w:spacing w:before="246"/>
        <w:rPr>
          <w:b/>
        </w:rPr>
      </w:pPr>
    </w:p>
    <w:p>
      <w:pPr>
        <w:pStyle w:val="BodyText"/>
        <w:ind w:left="1136"/>
      </w:pPr>
      <w:r>
        <w:rPr>
          <w:spacing w:val="-4"/>
        </w:rPr>
        <w:t>Senhor</w:t>
      </w:r>
      <w:r>
        <w:rPr>
          <w:spacing w:val="-10"/>
        </w:rPr>
        <w:t> </w:t>
      </w:r>
      <w:r>
        <w:rPr>
          <w:spacing w:val="-4"/>
        </w:rPr>
        <w:t>Presidente</w:t>
      </w:r>
      <w:r>
        <w:rPr>
          <w:spacing w:val="-9"/>
        </w:rPr>
        <w:t> </w:t>
      </w:r>
      <w:r>
        <w:rPr>
          <w:spacing w:val="-4"/>
        </w:rPr>
        <w:t>da</w:t>
      </w:r>
      <w:r>
        <w:rPr>
          <w:spacing w:val="-7"/>
        </w:rPr>
        <w:t> </w:t>
      </w:r>
      <w:r>
        <w:rPr>
          <w:spacing w:val="-4"/>
        </w:rPr>
        <w:t>Câmara</w:t>
      </w:r>
      <w:r>
        <w:rPr>
          <w:spacing w:val="-10"/>
        </w:rPr>
        <w:t> </w:t>
      </w:r>
      <w:r>
        <w:rPr>
          <w:spacing w:val="-4"/>
        </w:rPr>
        <w:t>Municipal</w:t>
      </w:r>
      <w:r>
        <w:rPr>
          <w:spacing w:val="-11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Iporá-</w:t>
      </w:r>
      <w:r>
        <w:rPr>
          <w:spacing w:val="-5"/>
        </w:rPr>
        <w:t>GO,</w:t>
      </w:r>
    </w:p>
    <w:p>
      <w:pPr>
        <w:pStyle w:val="BodyText"/>
        <w:spacing w:before="178"/>
      </w:pPr>
    </w:p>
    <w:p>
      <w:pPr>
        <w:spacing w:line="348" w:lineRule="auto" w:before="0"/>
        <w:ind w:left="1" w:right="135" w:firstLine="1134"/>
        <w:jc w:val="both"/>
        <w:rPr>
          <w:b/>
          <w:sz w:val="26"/>
        </w:rPr>
      </w:pPr>
      <w:r>
        <w:rPr>
          <w:sz w:val="26"/>
        </w:rPr>
        <w:t>Comunico</w:t>
      </w:r>
      <w:r>
        <w:rPr>
          <w:spacing w:val="-2"/>
          <w:sz w:val="26"/>
        </w:rPr>
        <w:t> </w:t>
      </w:r>
      <w:r>
        <w:rPr>
          <w:sz w:val="26"/>
        </w:rPr>
        <w:t>a</w:t>
      </w:r>
      <w:r>
        <w:rPr>
          <w:spacing w:val="-2"/>
          <w:sz w:val="26"/>
        </w:rPr>
        <w:t> </w:t>
      </w:r>
      <w:r>
        <w:rPr>
          <w:sz w:val="26"/>
        </w:rPr>
        <w:t>Vossa Excelência</w:t>
      </w:r>
      <w:r>
        <w:rPr>
          <w:spacing w:val="-2"/>
          <w:sz w:val="26"/>
        </w:rPr>
        <w:t> </w:t>
      </w:r>
      <w:r>
        <w:rPr>
          <w:sz w:val="26"/>
        </w:rPr>
        <w:t>que,</w:t>
      </w:r>
      <w:r>
        <w:rPr>
          <w:spacing w:val="-3"/>
          <w:sz w:val="26"/>
        </w:rPr>
        <w:t> </w:t>
      </w:r>
      <w:r>
        <w:rPr>
          <w:sz w:val="26"/>
        </w:rPr>
        <w:t>nos</w:t>
      </w:r>
      <w:r>
        <w:rPr>
          <w:spacing w:val="-2"/>
          <w:sz w:val="26"/>
        </w:rPr>
        <w:t> </w:t>
      </w:r>
      <w:r>
        <w:rPr>
          <w:sz w:val="26"/>
        </w:rPr>
        <w:t>termos</w:t>
      </w:r>
      <w:r>
        <w:rPr>
          <w:spacing w:val="-3"/>
          <w:sz w:val="26"/>
        </w:rPr>
        <w:t> </w:t>
      </w:r>
      <w:r>
        <w:rPr>
          <w:sz w:val="26"/>
        </w:rPr>
        <w:t>do</w:t>
      </w:r>
      <w:r>
        <w:rPr>
          <w:spacing w:val="-2"/>
          <w:sz w:val="26"/>
        </w:rPr>
        <w:t> </w:t>
      </w:r>
      <w:r>
        <w:rPr>
          <w:sz w:val="26"/>
        </w:rPr>
        <w:t>art.</w:t>
      </w:r>
      <w:r>
        <w:rPr>
          <w:spacing w:val="-3"/>
          <w:sz w:val="26"/>
        </w:rPr>
        <w:t> </w:t>
      </w:r>
      <w:r>
        <w:rPr>
          <w:sz w:val="26"/>
        </w:rPr>
        <w:t>66,</w:t>
      </w:r>
      <w:r>
        <w:rPr>
          <w:spacing w:val="-2"/>
          <w:sz w:val="26"/>
        </w:rPr>
        <w:t> </w:t>
      </w:r>
      <w:r>
        <w:rPr>
          <w:sz w:val="26"/>
        </w:rPr>
        <w:t>§</w:t>
      </w:r>
      <w:r>
        <w:rPr>
          <w:spacing w:val="-2"/>
          <w:sz w:val="26"/>
        </w:rPr>
        <w:t> </w:t>
      </w:r>
      <w:r>
        <w:rPr>
          <w:sz w:val="26"/>
        </w:rPr>
        <w:t>1º,</w:t>
      </w:r>
      <w:r>
        <w:rPr>
          <w:spacing w:val="-3"/>
          <w:sz w:val="26"/>
        </w:rPr>
        <w:t> </w:t>
      </w:r>
      <w:r>
        <w:rPr>
          <w:sz w:val="26"/>
        </w:rPr>
        <w:t>da</w:t>
      </w:r>
      <w:r>
        <w:rPr>
          <w:spacing w:val="-2"/>
          <w:sz w:val="26"/>
        </w:rPr>
        <w:t> </w:t>
      </w:r>
      <w:r>
        <w:rPr>
          <w:sz w:val="26"/>
        </w:rPr>
        <w:t>Constituição</w:t>
      </w:r>
      <w:r>
        <w:rPr>
          <w:spacing w:val="-2"/>
          <w:sz w:val="26"/>
        </w:rPr>
        <w:t> </w:t>
      </w:r>
      <w:r>
        <w:rPr>
          <w:sz w:val="26"/>
        </w:rPr>
        <w:t>Federal (CF/88)</w:t>
      </w:r>
      <w:r>
        <w:rPr>
          <w:spacing w:val="-8"/>
          <w:sz w:val="26"/>
        </w:rPr>
        <w:t> </w:t>
      </w:r>
      <w:r>
        <w:rPr>
          <w:sz w:val="26"/>
        </w:rPr>
        <w:t>c/c</w:t>
      </w:r>
      <w:r>
        <w:rPr>
          <w:spacing w:val="-8"/>
          <w:sz w:val="26"/>
        </w:rPr>
        <w:t> </w:t>
      </w:r>
      <w:r>
        <w:rPr>
          <w:sz w:val="26"/>
        </w:rPr>
        <w:t>art.</w:t>
      </w:r>
      <w:r>
        <w:rPr>
          <w:spacing w:val="-9"/>
          <w:sz w:val="26"/>
        </w:rPr>
        <w:t> </w:t>
      </w:r>
      <w:r>
        <w:rPr>
          <w:sz w:val="26"/>
        </w:rPr>
        <w:t>77,</w:t>
      </w:r>
      <w:r>
        <w:rPr>
          <w:spacing w:val="-10"/>
          <w:sz w:val="26"/>
        </w:rPr>
        <w:t> </w:t>
      </w:r>
      <w:r>
        <w:rPr>
          <w:sz w:val="26"/>
        </w:rPr>
        <w:t>IV,</w:t>
      </w:r>
      <w:r>
        <w:rPr>
          <w:spacing w:val="-9"/>
          <w:sz w:val="26"/>
        </w:rPr>
        <w:t> </w:t>
      </w:r>
      <w:r>
        <w:rPr>
          <w:sz w:val="26"/>
        </w:rPr>
        <w:t>da</w:t>
      </w:r>
      <w:r>
        <w:rPr>
          <w:spacing w:val="-7"/>
          <w:sz w:val="26"/>
        </w:rPr>
        <w:t> </w:t>
      </w:r>
      <w:r>
        <w:rPr>
          <w:sz w:val="26"/>
        </w:rPr>
        <w:t>Constituição</w:t>
      </w:r>
      <w:r>
        <w:rPr>
          <w:spacing w:val="-10"/>
          <w:sz w:val="26"/>
        </w:rPr>
        <w:t> </w:t>
      </w:r>
      <w:r>
        <w:rPr>
          <w:sz w:val="26"/>
        </w:rPr>
        <w:t>do</w:t>
      </w:r>
      <w:r>
        <w:rPr>
          <w:spacing w:val="-8"/>
          <w:sz w:val="26"/>
        </w:rPr>
        <w:t> </w:t>
      </w:r>
      <w:r>
        <w:rPr>
          <w:sz w:val="26"/>
        </w:rPr>
        <w:t>Estado</w:t>
      </w:r>
      <w:r>
        <w:rPr>
          <w:spacing w:val="-8"/>
          <w:sz w:val="26"/>
        </w:rPr>
        <w:t> </w:t>
      </w:r>
      <w:r>
        <w:rPr>
          <w:sz w:val="26"/>
        </w:rPr>
        <w:t>de</w:t>
      </w:r>
      <w:r>
        <w:rPr>
          <w:spacing w:val="-8"/>
          <w:sz w:val="26"/>
        </w:rPr>
        <w:t> </w:t>
      </w:r>
      <w:r>
        <w:rPr>
          <w:sz w:val="26"/>
        </w:rPr>
        <w:t>Goiás</w:t>
      </w:r>
      <w:r>
        <w:rPr>
          <w:spacing w:val="-9"/>
          <w:sz w:val="26"/>
        </w:rPr>
        <w:t> </w:t>
      </w:r>
      <w:r>
        <w:rPr>
          <w:sz w:val="26"/>
        </w:rPr>
        <w:t>(CE),</w:t>
      </w:r>
      <w:r>
        <w:rPr>
          <w:spacing w:val="-9"/>
          <w:sz w:val="26"/>
        </w:rPr>
        <w:t> </w:t>
      </w:r>
      <w:r>
        <w:rPr>
          <w:sz w:val="26"/>
        </w:rPr>
        <w:t>bem</w:t>
      </w:r>
      <w:r>
        <w:rPr>
          <w:spacing w:val="-8"/>
          <w:sz w:val="26"/>
        </w:rPr>
        <w:t> </w:t>
      </w:r>
      <w:r>
        <w:rPr>
          <w:sz w:val="26"/>
        </w:rPr>
        <w:t>como</w:t>
      </w:r>
      <w:r>
        <w:rPr>
          <w:spacing w:val="-7"/>
          <w:sz w:val="26"/>
        </w:rPr>
        <w:t> </w:t>
      </w:r>
      <w:r>
        <w:rPr>
          <w:sz w:val="26"/>
        </w:rPr>
        <w:t>do</w:t>
      </w:r>
      <w:r>
        <w:rPr>
          <w:spacing w:val="-8"/>
          <w:sz w:val="26"/>
        </w:rPr>
        <w:t> </w:t>
      </w:r>
      <w:r>
        <w:rPr>
          <w:sz w:val="26"/>
        </w:rPr>
        <w:t>art.</w:t>
      </w:r>
      <w:r>
        <w:rPr>
          <w:spacing w:val="-3"/>
          <w:sz w:val="26"/>
        </w:rPr>
        <w:t> </w:t>
      </w:r>
      <w:r>
        <w:rPr>
          <w:sz w:val="26"/>
        </w:rPr>
        <w:t>52,</w:t>
      </w:r>
      <w:r>
        <w:rPr>
          <w:spacing w:val="-9"/>
          <w:sz w:val="26"/>
        </w:rPr>
        <w:t> </w:t>
      </w:r>
      <w:r>
        <w:rPr>
          <w:sz w:val="26"/>
        </w:rPr>
        <w:t>§</w:t>
      </w:r>
      <w:r>
        <w:rPr>
          <w:spacing w:val="-7"/>
          <w:sz w:val="26"/>
        </w:rPr>
        <w:t> </w:t>
      </w:r>
      <w:r>
        <w:rPr>
          <w:sz w:val="26"/>
        </w:rPr>
        <w:t>1º,</w:t>
      </w:r>
      <w:r>
        <w:rPr>
          <w:spacing w:val="-9"/>
          <w:sz w:val="26"/>
        </w:rPr>
        <w:t> </w:t>
      </w:r>
      <w:r>
        <w:rPr>
          <w:sz w:val="26"/>
        </w:rPr>
        <w:t>da</w:t>
      </w:r>
      <w:r>
        <w:rPr>
          <w:spacing w:val="-9"/>
          <w:sz w:val="26"/>
        </w:rPr>
        <w:t> </w:t>
      </w:r>
      <w:r>
        <w:rPr>
          <w:sz w:val="26"/>
        </w:rPr>
        <w:t>Lei Orgânica do Município de Iporá-GO (LOM), </w:t>
      </w:r>
      <w:r>
        <w:rPr>
          <w:b/>
          <w:sz w:val="26"/>
        </w:rPr>
        <w:t>decidi vetar integralmente, por inconstitucionalidade formal, o Autógrafo da Lei nº 2.046/2026, de 30 de junho de 2026, de iniciativa parlamentar, que “</w:t>
      </w:r>
      <w:r>
        <w:rPr>
          <w:b/>
          <w:i/>
          <w:sz w:val="27"/>
        </w:rPr>
        <w:t>dispõe sobre a implantação de sentido único de circulação na Rua Dublin e dá outras providências</w:t>
      </w:r>
      <w:r>
        <w:rPr>
          <w:b/>
          <w:sz w:val="26"/>
        </w:rPr>
        <w:t>.”</w:t>
      </w:r>
    </w:p>
    <w:p>
      <w:pPr>
        <w:pStyle w:val="BodyText"/>
        <w:spacing w:before="38"/>
        <w:rPr>
          <w:b/>
        </w:rPr>
      </w:pPr>
    </w:p>
    <w:p>
      <w:pPr>
        <w:pStyle w:val="BodyText"/>
        <w:spacing w:line="352" w:lineRule="auto"/>
        <w:ind w:left="2" w:right="137" w:firstLine="1134"/>
        <w:jc w:val="both"/>
      </w:pPr>
      <w:r>
        <w:rPr/>
        <w:t>Portanto,</w:t>
      </w:r>
      <w:r>
        <w:rPr>
          <w:spacing w:val="-9"/>
        </w:rPr>
        <w:t> </w:t>
      </w:r>
      <w:r>
        <w:rPr/>
        <w:t>em</w:t>
      </w:r>
      <w:r>
        <w:rPr>
          <w:spacing w:val="-9"/>
        </w:rPr>
        <w:t> </w:t>
      </w:r>
      <w:r>
        <w:rPr/>
        <w:t>obediência</w:t>
      </w:r>
      <w:r>
        <w:rPr>
          <w:spacing w:val="-8"/>
        </w:rPr>
        <w:t> </w:t>
      </w:r>
      <w:r>
        <w:rPr/>
        <w:t>ao</w:t>
      </w:r>
      <w:r>
        <w:rPr>
          <w:spacing w:val="-7"/>
        </w:rPr>
        <w:t> </w:t>
      </w:r>
      <w:r>
        <w:rPr/>
        <w:t>prazo</w:t>
      </w:r>
      <w:r>
        <w:rPr>
          <w:spacing w:val="-9"/>
        </w:rPr>
        <w:t> </w:t>
      </w:r>
      <w:r>
        <w:rPr/>
        <w:t>previsto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/>
        <w:t>exercício</w:t>
      </w:r>
      <w:r>
        <w:rPr>
          <w:position w:val="6"/>
          <w:sz w:val="17"/>
        </w:rPr>
        <w:t>1</w:t>
      </w:r>
      <w:r>
        <w:rPr>
          <w:spacing w:val="14"/>
          <w:position w:val="6"/>
          <w:sz w:val="17"/>
        </w:rPr>
        <w:t> </w:t>
      </w:r>
      <w:r>
        <w:rPr/>
        <w:t>do</w:t>
      </w:r>
      <w:r>
        <w:rPr>
          <w:spacing w:val="-9"/>
        </w:rPr>
        <w:t> </w:t>
      </w:r>
      <w:r>
        <w:rPr/>
        <w:t>poder-dever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veto,</w:t>
      </w:r>
      <w:r>
        <w:rPr>
          <w:spacing w:val="-9"/>
        </w:rPr>
        <w:t> </w:t>
      </w:r>
      <w:r>
        <w:rPr/>
        <w:t>nos termos</w:t>
      </w:r>
      <w:r>
        <w:rPr>
          <w:spacing w:val="-11"/>
        </w:rPr>
        <w:t> </w:t>
      </w:r>
      <w:r>
        <w:rPr/>
        <w:t>do</w:t>
      </w:r>
      <w:r>
        <w:rPr>
          <w:spacing w:val="-11"/>
        </w:rPr>
        <w:t> </w:t>
      </w:r>
      <w:r>
        <w:rPr/>
        <w:t>art.</w:t>
      </w:r>
      <w:r>
        <w:rPr>
          <w:spacing w:val="-12"/>
        </w:rPr>
        <w:t> </w:t>
      </w:r>
      <w:r>
        <w:rPr/>
        <w:t>66,</w:t>
      </w:r>
      <w:r>
        <w:rPr>
          <w:spacing w:val="-11"/>
        </w:rPr>
        <w:t> </w:t>
      </w:r>
      <w:r>
        <w:rPr/>
        <w:t>§</w:t>
      </w:r>
      <w:r>
        <w:rPr>
          <w:spacing w:val="-12"/>
        </w:rPr>
        <w:t> </w:t>
      </w:r>
      <w:r>
        <w:rPr/>
        <w:t>1º,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CF/88,</w:t>
      </w:r>
      <w:r>
        <w:rPr>
          <w:spacing w:val="-12"/>
        </w:rPr>
        <w:t> </w:t>
      </w:r>
      <w:r>
        <w:rPr/>
        <w:t>reproduzido</w:t>
      </w:r>
      <w:r>
        <w:rPr>
          <w:spacing w:val="-11"/>
        </w:rPr>
        <w:t> </w:t>
      </w:r>
      <w:r>
        <w:rPr/>
        <w:t>por</w:t>
      </w:r>
      <w:r>
        <w:rPr>
          <w:spacing w:val="-11"/>
        </w:rPr>
        <w:t> </w:t>
      </w:r>
      <w:r>
        <w:rPr/>
        <w:t>simetria</w:t>
      </w:r>
      <w:r>
        <w:rPr>
          <w:spacing w:val="-10"/>
        </w:rPr>
        <w:t> </w:t>
      </w:r>
      <w:r>
        <w:rPr/>
        <w:t>constitucional</w:t>
      </w:r>
      <w:r>
        <w:rPr>
          <w:position w:val="6"/>
          <w:sz w:val="17"/>
        </w:rPr>
        <w:t>2</w:t>
      </w:r>
      <w:r>
        <w:rPr>
          <w:spacing w:val="12"/>
          <w:position w:val="6"/>
          <w:sz w:val="17"/>
        </w:rPr>
        <w:t> </w:t>
      </w:r>
      <w:r>
        <w:rPr/>
        <w:t>no</w:t>
      </w:r>
      <w:r>
        <w:rPr>
          <w:spacing w:val="-13"/>
        </w:rPr>
        <w:t> </w:t>
      </w:r>
      <w:r>
        <w:rPr/>
        <w:t>art.</w:t>
      </w:r>
      <w:r>
        <w:rPr>
          <w:spacing w:val="-11"/>
        </w:rPr>
        <w:t> </w:t>
      </w:r>
      <w:r>
        <w:rPr/>
        <w:t>52,</w:t>
      </w:r>
      <w:r>
        <w:rPr>
          <w:spacing w:val="-12"/>
        </w:rPr>
        <w:t> </w:t>
      </w:r>
      <w:r>
        <w:rPr/>
        <w:t>§</w:t>
      </w:r>
      <w:r>
        <w:rPr>
          <w:spacing w:val="-12"/>
        </w:rPr>
        <w:t> </w:t>
      </w:r>
      <w:r>
        <w:rPr/>
        <w:t>1º,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LOM, </w:t>
      </w:r>
      <w:r>
        <w:rPr>
          <w:spacing w:val="-4"/>
        </w:rPr>
        <w:t>passa-se</w:t>
      </w:r>
      <w:r>
        <w:rPr>
          <w:spacing w:val="-8"/>
        </w:rPr>
        <w:t> </w:t>
      </w:r>
      <w:r>
        <w:rPr>
          <w:spacing w:val="-4"/>
        </w:rPr>
        <w:t>à</w:t>
      </w:r>
      <w:r>
        <w:rPr>
          <w:spacing w:val="-8"/>
        </w:rPr>
        <w:t> </w:t>
      </w:r>
      <w:r>
        <w:rPr>
          <w:spacing w:val="-4"/>
        </w:rPr>
        <w:t>exposição</w:t>
      </w:r>
      <w:r>
        <w:rPr>
          <w:spacing w:val="-9"/>
        </w:rPr>
        <w:t> </w:t>
      </w:r>
      <w:r>
        <w:rPr>
          <w:spacing w:val="-4"/>
        </w:rPr>
        <w:t>da</w:t>
      </w:r>
      <w:r>
        <w:rPr>
          <w:spacing w:val="-8"/>
        </w:rPr>
        <w:t> </w:t>
      </w:r>
      <w:r>
        <w:rPr>
          <w:spacing w:val="-4"/>
        </w:rPr>
        <w:t>fundamentação</w:t>
      </w:r>
      <w:r>
        <w:rPr>
          <w:spacing w:val="-9"/>
        </w:rPr>
        <w:t> </w:t>
      </w:r>
      <w:r>
        <w:rPr>
          <w:spacing w:val="-4"/>
        </w:rPr>
        <w:t>técnica,</w:t>
      </w:r>
      <w:r>
        <w:rPr>
          <w:spacing w:val="-9"/>
        </w:rPr>
        <w:t> </w:t>
      </w:r>
      <w:r>
        <w:rPr>
          <w:spacing w:val="-4"/>
        </w:rPr>
        <w:t>legal</w:t>
      </w:r>
      <w:r>
        <w:rPr>
          <w:spacing w:val="-8"/>
        </w:rPr>
        <w:t> </w:t>
      </w:r>
      <w:r>
        <w:rPr>
          <w:spacing w:val="-4"/>
        </w:rPr>
        <w:t>e</w:t>
      </w:r>
      <w:r>
        <w:rPr>
          <w:spacing w:val="-9"/>
        </w:rPr>
        <w:t> </w:t>
      </w:r>
      <w:r>
        <w:rPr>
          <w:spacing w:val="-4"/>
        </w:rPr>
        <w:t>constitucional,</w:t>
      </w:r>
      <w:r>
        <w:rPr>
          <w:spacing w:val="-10"/>
        </w:rPr>
        <w:t> </w:t>
      </w:r>
      <w:r>
        <w:rPr>
          <w:spacing w:val="-4"/>
        </w:rPr>
        <w:t>indicando,</w:t>
      </w:r>
      <w:r>
        <w:rPr>
          <w:spacing w:val="-10"/>
        </w:rPr>
        <w:t>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forma articulada, </w:t>
      </w:r>
      <w:r>
        <w:rPr/>
        <w:t>os</w:t>
      </w:r>
      <w:r>
        <w:rPr>
          <w:spacing w:val="-3"/>
        </w:rPr>
        <w:t> </w:t>
      </w:r>
      <w:r>
        <w:rPr/>
        <w:t>motivos</w:t>
      </w:r>
      <w:r>
        <w:rPr>
          <w:spacing w:val="-2"/>
        </w:rPr>
        <w:t> </w:t>
      </w:r>
      <w:r>
        <w:rPr/>
        <w:t>jurídicos</w:t>
      </w:r>
      <w:r>
        <w:rPr>
          <w:spacing w:val="-1"/>
        </w:rPr>
        <w:t> </w:t>
      </w:r>
      <w:r>
        <w:rPr/>
        <w:t>que</w:t>
      </w:r>
      <w:r>
        <w:rPr>
          <w:spacing w:val="-4"/>
        </w:rPr>
        <w:t> </w:t>
      </w:r>
      <w:r>
        <w:rPr/>
        <w:t>amparam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veto</w:t>
      </w:r>
      <w:r>
        <w:rPr>
          <w:spacing w:val="-2"/>
        </w:rPr>
        <w:t> </w:t>
      </w:r>
      <w:r>
        <w:rPr/>
        <w:t>total.</w:t>
      </w:r>
    </w:p>
    <w:p>
      <w:pPr>
        <w:pStyle w:val="BodyText"/>
        <w:spacing w:before="3"/>
      </w:pPr>
    </w:p>
    <w:p>
      <w:pPr>
        <w:pStyle w:val="Heading1"/>
        <w:jc w:val="left"/>
      </w:pPr>
      <w:r>
        <w:rPr/>
        <w:t>DAS</w:t>
      </w:r>
      <w:r>
        <w:rPr>
          <w:spacing w:val="-8"/>
        </w:rPr>
        <w:t> </w:t>
      </w:r>
      <w:r>
        <w:rPr/>
        <w:t>RAZÕES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VETO</w:t>
      </w:r>
      <w:r>
        <w:rPr>
          <w:spacing w:val="-7"/>
        </w:rPr>
        <w:t> </w:t>
      </w:r>
      <w:r>
        <w:rPr>
          <w:spacing w:val="-4"/>
        </w:rPr>
        <w:t>TOTAL</w:t>
      </w:r>
    </w:p>
    <w:p>
      <w:pPr>
        <w:pStyle w:val="BodyText"/>
        <w:spacing w:before="144"/>
        <w:rPr>
          <w:b/>
        </w:rPr>
      </w:pPr>
    </w:p>
    <w:p>
      <w:pPr>
        <w:pStyle w:val="BodyText"/>
        <w:spacing w:line="352" w:lineRule="auto"/>
        <w:ind w:left="2" w:right="139" w:firstLine="1134"/>
        <w:jc w:val="both"/>
      </w:pPr>
      <w:r>
        <w:rPr>
          <w:spacing w:val="-6"/>
        </w:rPr>
        <w:t>Em primórdio, impende consignar que o exercício do poder-dever de veto jurídico constitui </w:t>
      </w:r>
      <w:r>
        <w:rPr>
          <w:spacing w:val="-2"/>
        </w:rPr>
        <w:t>relevante</w:t>
      </w:r>
      <w:r>
        <w:rPr>
          <w:spacing w:val="-13"/>
        </w:rPr>
        <w:t> </w:t>
      </w:r>
      <w:r>
        <w:rPr>
          <w:spacing w:val="-2"/>
        </w:rPr>
        <w:t>instrumento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controle</w:t>
      </w:r>
      <w:r>
        <w:rPr>
          <w:spacing w:val="-13"/>
        </w:rPr>
        <w:t> </w:t>
      </w:r>
      <w:r>
        <w:rPr>
          <w:spacing w:val="-2"/>
        </w:rPr>
        <w:t>preventivo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constitucionalidade</w:t>
      </w:r>
      <w:r>
        <w:rPr>
          <w:spacing w:val="-13"/>
        </w:rPr>
        <w:t> </w:t>
      </w:r>
      <w:r>
        <w:rPr>
          <w:spacing w:val="-2"/>
        </w:rPr>
        <w:t>inserido</w:t>
      </w:r>
      <w:r>
        <w:rPr>
          <w:spacing w:val="-13"/>
        </w:rPr>
        <w:t> </w:t>
      </w:r>
      <w:r>
        <w:rPr>
          <w:spacing w:val="-2"/>
        </w:rPr>
        <w:t>no</w:t>
      </w:r>
      <w:r>
        <w:rPr>
          <w:spacing w:val="-14"/>
        </w:rPr>
        <w:t> </w:t>
      </w:r>
      <w:r>
        <w:rPr>
          <w:spacing w:val="-2"/>
        </w:rPr>
        <w:t>processo</w:t>
      </w:r>
      <w:r>
        <w:rPr>
          <w:spacing w:val="-13"/>
        </w:rPr>
        <w:t> </w:t>
      </w:r>
      <w:r>
        <w:rPr>
          <w:spacing w:val="-2"/>
        </w:rPr>
        <w:t>legislativo, </w:t>
      </w:r>
      <w:r>
        <w:rPr>
          <w:spacing w:val="-4"/>
        </w:rPr>
        <w:t>destinado</w:t>
      </w:r>
      <w:r>
        <w:rPr>
          <w:spacing w:val="-13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impedir</w:t>
      </w:r>
      <w:r>
        <w:rPr>
          <w:spacing w:val="-12"/>
        </w:rPr>
        <w:t> </w:t>
      </w:r>
      <w:r>
        <w:rPr>
          <w:spacing w:val="-4"/>
        </w:rPr>
        <w:t>o</w:t>
      </w:r>
      <w:r>
        <w:rPr>
          <w:spacing w:val="-12"/>
        </w:rPr>
        <w:t> </w:t>
      </w:r>
      <w:r>
        <w:rPr>
          <w:spacing w:val="-4"/>
        </w:rPr>
        <w:t>ingresso,</w:t>
      </w:r>
      <w:r>
        <w:rPr>
          <w:spacing w:val="-13"/>
        </w:rPr>
        <w:t> </w:t>
      </w:r>
      <w:r>
        <w:rPr>
          <w:spacing w:val="-4"/>
        </w:rPr>
        <w:t>no</w:t>
      </w:r>
      <w:r>
        <w:rPr>
          <w:spacing w:val="-12"/>
        </w:rPr>
        <w:t> </w:t>
      </w:r>
      <w:r>
        <w:rPr>
          <w:spacing w:val="-4"/>
        </w:rPr>
        <w:t>ordenamento</w:t>
      </w:r>
      <w:r>
        <w:rPr>
          <w:spacing w:val="-12"/>
        </w:rPr>
        <w:t> </w:t>
      </w:r>
      <w:r>
        <w:rPr>
          <w:spacing w:val="-4"/>
        </w:rPr>
        <w:t>jurídico</w:t>
      </w:r>
      <w:r>
        <w:rPr>
          <w:spacing w:val="-12"/>
        </w:rPr>
        <w:t> </w:t>
      </w:r>
      <w:r>
        <w:rPr>
          <w:spacing w:val="-4"/>
        </w:rPr>
        <w:t>municipal,</w:t>
      </w:r>
      <w:r>
        <w:rPr>
          <w:spacing w:val="-13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proposições</w:t>
      </w:r>
      <w:r>
        <w:rPr>
          <w:spacing w:val="-12"/>
        </w:rPr>
        <w:t> </w:t>
      </w:r>
      <w:r>
        <w:rPr>
          <w:spacing w:val="-4"/>
        </w:rPr>
        <w:t>incompatíveis</w:t>
      </w:r>
      <w:r>
        <w:rPr>
          <w:spacing w:val="-12"/>
        </w:rPr>
        <w:t> </w:t>
      </w:r>
      <w:r>
        <w:rPr>
          <w:spacing w:val="-4"/>
        </w:rPr>
        <w:t>com </w:t>
      </w:r>
      <w:r>
        <w:rPr/>
        <w:t>o Bloco de Constitucionalidade e com a própria Lei Orgânica Municipal. Trata-se de prerrogativa </w:t>
      </w:r>
      <w:r>
        <w:rPr>
          <w:spacing w:val="-2"/>
        </w:rPr>
        <w:t>institucional</w:t>
      </w:r>
      <w:r>
        <w:rPr>
          <w:spacing w:val="-11"/>
        </w:rPr>
        <w:t> </w:t>
      </w:r>
      <w:r>
        <w:rPr>
          <w:spacing w:val="-2"/>
        </w:rPr>
        <w:t>conferida</w:t>
      </w:r>
      <w:r>
        <w:rPr>
          <w:spacing w:val="-11"/>
        </w:rPr>
        <w:t> </w:t>
      </w:r>
      <w:r>
        <w:rPr>
          <w:spacing w:val="-2"/>
        </w:rPr>
        <w:t>ao</w:t>
      </w:r>
      <w:r>
        <w:rPr>
          <w:spacing w:val="-11"/>
        </w:rPr>
        <w:t> </w:t>
      </w:r>
      <w:r>
        <w:rPr>
          <w:spacing w:val="-2"/>
        </w:rPr>
        <w:t>Chefe</w:t>
      </w:r>
      <w:r>
        <w:rPr>
          <w:spacing w:val="-11"/>
        </w:rPr>
        <w:t> </w:t>
      </w:r>
      <w:r>
        <w:rPr>
          <w:spacing w:val="-2"/>
        </w:rPr>
        <w:t>do</w:t>
      </w:r>
      <w:r>
        <w:rPr>
          <w:spacing w:val="-11"/>
        </w:rPr>
        <w:t> </w:t>
      </w:r>
      <w:r>
        <w:rPr>
          <w:spacing w:val="-2"/>
        </w:rPr>
        <w:t>Poder</w:t>
      </w:r>
      <w:r>
        <w:rPr>
          <w:spacing w:val="-12"/>
        </w:rPr>
        <w:t> </w:t>
      </w:r>
      <w:r>
        <w:rPr>
          <w:spacing w:val="-2"/>
        </w:rPr>
        <w:t>Executivo</w:t>
      </w:r>
      <w:r>
        <w:rPr>
          <w:spacing w:val="-11"/>
        </w:rPr>
        <w:t> </w:t>
      </w:r>
      <w:r>
        <w:rPr>
          <w:spacing w:val="-2"/>
        </w:rPr>
        <w:t>não</w:t>
      </w:r>
      <w:r>
        <w:rPr>
          <w:spacing w:val="-11"/>
        </w:rPr>
        <w:t> </w:t>
      </w:r>
      <w:r>
        <w:rPr>
          <w:spacing w:val="-2"/>
        </w:rPr>
        <w:t>como</w:t>
      </w:r>
      <w:r>
        <w:rPr>
          <w:spacing w:val="-12"/>
        </w:rPr>
        <w:t> </w:t>
      </w:r>
      <w:r>
        <w:rPr>
          <w:spacing w:val="-2"/>
        </w:rPr>
        <w:t>faculdade</w:t>
      </w:r>
      <w:r>
        <w:rPr>
          <w:spacing w:val="-11"/>
        </w:rPr>
        <w:t> </w:t>
      </w:r>
      <w:r>
        <w:rPr>
          <w:spacing w:val="-2"/>
        </w:rPr>
        <w:t>política</w:t>
      </w:r>
      <w:r>
        <w:rPr>
          <w:spacing w:val="-11"/>
        </w:rPr>
        <w:t> </w:t>
      </w:r>
      <w:r>
        <w:rPr>
          <w:spacing w:val="-2"/>
        </w:rPr>
        <w:t>discricionária,</w:t>
      </w:r>
      <w:r>
        <w:rPr>
          <w:spacing w:val="-11"/>
        </w:rPr>
        <w:t> </w:t>
      </w:r>
      <w:r>
        <w:rPr>
          <w:spacing w:val="-2"/>
        </w:rPr>
        <w:t>mas </w:t>
      </w:r>
      <w:r>
        <w:rPr/>
        <w:t>como</w:t>
      </w:r>
      <w:r>
        <w:rPr>
          <w:spacing w:val="-16"/>
        </w:rPr>
        <w:t> </w:t>
      </w:r>
      <w:r>
        <w:rPr/>
        <w:t>mecanismo</w:t>
      </w:r>
      <w:r>
        <w:rPr>
          <w:spacing w:val="-16"/>
        </w:rPr>
        <w:t> </w:t>
      </w:r>
      <w:r>
        <w:rPr/>
        <w:t>de</w:t>
      </w:r>
      <w:r>
        <w:rPr>
          <w:spacing w:val="-15"/>
        </w:rPr>
        <w:t> </w:t>
      </w:r>
      <w:r>
        <w:rPr/>
        <w:t>preservação</w:t>
      </w:r>
      <w:r>
        <w:rPr>
          <w:spacing w:val="-15"/>
        </w:rPr>
        <w:t> </w:t>
      </w:r>
      <w:r>
        <w:rPr/>
        <w:t>da</w:t>
      </w:r>
      <w:r>
        <w:rPr>
          <w:spacing w:val="-14"/>
        </w:rPr>
        <w:t> </w:t>
      </w:r>
      <w:r>
        <w:rPr/>
        <w:t>supremacia</w:t>
      </w:r>
      <w:r>
        <w:rPr>
          <w:spacing w:val="-14"/>
        </w:rPr>
        <w:t> </w:t>
      </w:r>
      <w:r>
        <w:rPr/>
        <w:t>da</w:t>
      </w:r>
      <w:r>
        <w:rPr>
          <w:spacing w:val="-14"/>
        </w:rPr>
        <w:t> </w:t>
      </w:r>
      <w:r>
        <w:rPr/>
        <w:t>Constituição,</w:t>
      </w:r>
      <w:r>
        <w:rPr>
          <w:spacing w:val="-16"/>
        </w:rPr>
        <w:t> </w:t>
      </w:r>
      <w:r>
        <w:rPr/>
        <w:t>da</w:t>
      </w:r>
      <w:r>
        <w:rPr>
          <w:spacing w:val="-14"/>
        </w:rPr>
        <w:t> </w:t>
      </w:r>
      <w:r>
        <w:rPr/>
        <w:t>harmonia</w:t>
      </w:r>
      <w:r>
        <w:rPr>
          <w:spacing w:val="-16"/>
        </w:rPr>
        <w:t> </w:t>
      </w:r>
      <w:r>
        <w:rPr/>
        <w:t>entre</w:t>
      </w:r>
      <w:r>
        <w:rPr>
          <w:spacing w:val="-16"/>
        </w:rPr>
        <w:t> </w:t>
      </w:r>
      <w:r>
        <w:rPr/>
        <w:t>os</w:t>
      </w:r>
      <w:r>
        <w:rPr>
          <w:spacing w:val="-16"/>
        </w:rPr>
        <w:t> </w:t>
      </w:r>
      <w:r>
        <w:rPr/>
        <w:t>Poderes</w:t>
      </w:r>
      <w:r>
        <w:rPr>
          <w:spacing w:val="-16"/>
        </w:rPr>
        <w:t> </w:t>
      </w:r>
      <w:r>
        <w:rPr/>
        <w:t>e</w:t>
      </w:r>
      <w:r>
        <w:rPr>
          <w:spacing w:val="-15"/>
        </w:rPr>
        <w:t> </w:t>
      </w:r>
      <w:r>
        <w:rPr/>
        <w:t>da integridade do sistema normativo.</w:t>
      </w:r>
    </w:p>
    <w:p>
      <w:pPr>
        <w:pStyle w:val="BodyText"/>
        <w:spacing w:before="33"/>
      </w:pPr>
    </w:p>
    <w:p>
      <w:pPr>
        <w:pStyle w:val="BodyText"/>
        <w:spacing w:line="352" w:lineRule="auto"/>
        <w:ind w:left="2" w:right="143" w:firstLine="1134"/>
        <w:jc w:val="both"/>
      </w:pPr>
      <w:r>
        <w:rPr/>
        <w:t>Nesse</w:t>
      </w:r>
      <w:r>
        <w:rPr>
          <w:spacing w:val="-13"/>
        </w:rPr>
        <w:t> </w:t>
      </w:r>
      <w:r>
        <w:rPr/>
        <w:t>contexto,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análise</w:t>
      </w:r>
      <w:r>
        <w:rPr>
          <w:spacing w:val="-13"/>
        </w:rPr>
        <w:t> </w:t>
      </w:r>
      <w:r>
        <w:rPr/>
        <w:t>da</w:t>
      </w:r>
      <w:r>
        <w:rPr>
          <w:spacing w:val="-13"/>
        </w:rPr>
        <w:t> </w:t>
      </w:r>
      <w:r>
        <w:rPr/>
        <w:t>proposição</w:t>
      </w:r>
      <w:r>
        <w:rPr>
          <w:spacing w:val="-14"/>
        </w:rPr>
        <w:t> </w:t>
      </w:r>
      <w:r>
        <w:rPr/>
        <w:t>legislativa</w:t>
      </w:r>
      <w:r>
        <w:rPr>
          <w:spacing w:val="-13"/>
        </w:rPr>
        <w:t> </w:t>
      </w:r>
      <w:r>
        <w:rPr/>
        <w:t>aprovada</w:t>
      </w:r>
      <w:r>
        <w:rPr>
          <w:spacing w:val="-13"/>
        </w:rPr>
        <w:t> </w:t>
      </w:r>
      <w:r>
        <w:rPr/>
        <w:t>deve</w:t>
      </w:r>
      <w:r>
        <w:rPr>
          <w:spacing w:val="-13"/>
        </w:rPr>
        <w:t> </w:t>
      </w:r>
      <w:r>
        <w:rPr/>
        <w:t>ser</w:t>
      </w:r>
      <w:r>
        <w:rPr>
          <w:spacing w:val="-14"/>
        </w:rPr>
        <w:t> </w:t>
      </w:r>
      <w:r>
        <w:rPr/>
        <w:t>realizada</w:t>
      </w:r>
      <w:r>
        <w:rPr>
          <w:spacing w:val="-13"/>
        </w:rPr>
        <w:t> </w:t>
      </w:r>
      <w:r>
        <w:rPr/>
        <w:t>à</w:t>
      </w:r>
      <w:r>
        <w:rPr>
          <w:spacing w:val="-13"/>
        </w:rPr>
        <w:t> </w:t>
      </w:r>
      <w:r>
        <w:rPr/>
        <w:t>luz</w:t>
      </w:r>
      <w:r>
        <w:rPr>
          <w:spacing w:val="-13"/>
        </w:rPr>
        <w:t> </w:t>
      </w:r>
      <w:r>
        <w:rPr/>
        <w:t>dos </w:t>
      </w:r>
      <w:r>
        <w:rPr>
          <w:spacing w:val="-4"/>
        </w:rPr>
        <w:t>parâmetros</w:t>
      </w:r>
      <w:r>
        <w:rPr>
          <w:spacing w:val="-3"/>
        </w:rPr>
        <w:t> </w:t>
      </w:r>
      <w:r>
        <w:rPr>
          <w:spacing w:val="-4"/>
        </w:rPr>
        <w:t>constitucionais</w:t>
      </w:r>
      <w:r>
        <w:rPr>
          <w:spacing w:val="-3"/>
        </w:rPr>
        <w:t> </w:t>
      </w:r>
      <w:r>
        <w:rPr>
          <w:spacing w:val="-4"/>
        </w:rPr>
        <w:t>que</w:t>
      </w:r>
      <w:r>
        <w:rPr>
          <w:spacing w:val="-3"/>
        </w:rPr>
        <w:t> </w:t>
      </w:r>
      <w:r>
        <w:rPr>
          <w:spacing w:val="-4"/>
        </w:rPr>
        <w:t>disciplinam</w:t>
      </w:r>
      <w:r>
        <w:rPr>
          <w:spacing w:val="-2"/>
        </w:rPr>
        <w:t> </w:t>
      </w:r>
      <w:r>
        <w:rPr>
          <w:spacing w:val="-4"/>
        </w:rPr>
        <w:t>a</w:t>
      </w:r>
      <w:r>
        <w:rPr>
          <w:spacing w:val="-2"/>
        </w:rPr>
        <w:t> </w:t>
      </w:r>
      <w:r>
        <w:rPr>
          <w:spacing w:val="-4"/>
        </w:rPr>
        <w:t>produção</w:t>
      </w:r>
      <w:r>
        <w:rPr>
          <w:spacing w:val="-3"/>
        </w:rPr>
        <w:t> </w:t>
      </w:r>
      <w:r>
        <w:rPr>
          <w:spacing w:val="-4"/>
        </w:rPr>
        <w:t>normativa</w:t>
      </w:r>
      <w:r>
        <w:rPr>
          <w:spacing w:val="-1"/>
        </w:rPr>
        <w:t> </w:t>
      </w:r>
      <w:r>
        <w:rPr>
          <w:spacing w:val="-4"/>
        </w:rPr>
        <w:t>municipal,</w:t>
      </w:r>
      <w:r>
        <w:rPr>
          <w:spacing w:val="-3"/>
        </w:rPr>
        <w:t> </w:t>
      </w:r>
      <w:r>
        <w:rPr>
          <w:spacing w:val="-4"/>
        </w:rPr>
        <w:t>compreendendo</w:t>
      </w:r>
      <w:r>
        <w:rPr>
          <w:spacing w:val="-3"/>
        </w:rPr>
        <w:t> </w:t>
      </w:r>
      <w:r>
        <w:rPr>
          <w:spacing w:val="-4"/>
        </w:rPr>
        <w:t>tanto</w:t>
      </w:r>
      <w:r>
        <w:rPr>
          <w:spacing w:val="-3"/>
        </w:rPr>
        <w:t> </w:t>
      </w:r>
      <w:r>
        <w:rPr>
          <w:spacing w:val="-10"/>
        </w:rPr>
        <w:t>a</w:t>
      </w:r>
    </w:p>
    <w:p>
      <w:pPr>
        <w:pStyle w:val="BodyText"/>
        <w:spacing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541019</wp:posOffset>
                </wp:positionH>
                <wp:positionV relativeFrom="paragraph">
                  <wp:posOffset>126887</wp:posOffset>
                </wp:positionV>
                <wp:extent cx="1829435" cy="1016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82943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16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159"/>
                              </a:lnTo>
                              <a:lnTo>
                                <a:pt x="1829054" y="1015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2.599998pt;margin-top:9.991153pt;width:144.020pt;height:.79999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line="235" w:lineRule="auto" w:before="99"/>
        <w:ind w:left="2" w:right="0" w:firstLine="0"/>
        <w:jc w:val="left"/>
        <w:rPr>
          <w:sz w:val="20"/>
        </w:rPr>
      </w:pPr>
      <w:r>
        <w:rPr>
          <w:position w:val="5"/>
          <w:sz w:val="13"/>
        </w:rPr>
        <w:t>1</w:t>
      </w:r>
      <w:r>
        <w:rPr>
          <w:spacing w:val="12"/>
          <w:position w:val="5"/>
          <w:sz w:val="13"/>
        </w:rPr>
        <w:t> </w:t>
      </w:r>
      <w:r>
        <w:rPr>
          <w:sz w:val="20"/>
        </w:rPr>
        <w:t>STF.</w:t>
      </w:r>
      <w:r>
        <w:rPr>
          <w:spacing w:val="-6"/>
          <w:sz w:val="20"/>
        </w:rPr>
        <w:t> </w:t>
      </w:r>
      <w:r>
        <w:rPr>
          <w:sz w:val="20"/>
        </w:rPr>
        <w:t>Plenário.</w:t>
      </w:r>
      <w:r>
        <w:rPr>
          <w:spacing w:val="-6"/>
          <w:sz w:val="20"/>
        </w:rPr>
        <w:t> </w:t>
      </w:r>
      <w:r>
        <w:rPr>
          <w:sz w:val="20"/>
        </w:rPr>
        <w:t>ADPF</w:t>
      </w:r>
      <w:r>
        <w:rPr>
          <w:spacing w:val="-5"/>
          <w:sz w:val="20"/>
        </w:rPr>
        <w:t> </w:t>
      </w:r>
      <w:r>
        <w:rPr>
          <w:sz w:val="20"/>
        </w:rPr>
        <w:t>893/DF,</w:t>
      </w:r>
      <w:r>
        <w:rPr>
          <w:spacing w:val="-6"/>
          <w:sz w:val="20"/>
        </w:rPr>
        <w:t> </w:t>
      </w:r>
      <w:r>
        <w:rPr>
          <w:sz w:val="20"/>
        </w:rPr>
        <w:t>Rel.</w:t>
      </w:r>
      <w:r>
        <w:rPr>
          <w:spacing w:val="-6"/>
          <w:sz w:val="20"/>
        </w:rPr>
        <w:t> </w:t>
      </w:r>
      <w:r>
        <w:rPr>
          <w:sz w:val="20"/>
        </w:rPr>
        <w:t>Min.</w:t>
      </w:r>
      <w:r>
        <w:rPr>
          <w:spacing w:val="-6"/>
          <w:sz w:val="20"/>
        </w:rPr>
        <w:t> </w:t>
      </w:r>
      <w:r>
        <w:rPr>
          <w:sz w:val="20"/>
        </w:rPr>
        <w:t>Cármen</w:t>
      </w:r>
      <w:r>
        <w:rPr>
          <w:spacing w:val="-3"/>
          <w:sz w:val="20"/>
        </w:rPr>
        <w:t> </w:t>
      </w:r>
      <w:r>
        <w:rPr>
          <w:sz w:val="20"/>
        </w:rPr>
        <w:t>Lúcia,</w:t>
      </w:r>
      <w:r>
        <w:rPr>
          <w:spacing w:val="-6"/>
          <w:sz w:val="20"/>
        </w:rPr>
        <w:t> </w:t>
      </w:r>
      <w:r>
        <w:rPr>
          <w:sz w:val="20"/>
        </w:rPr>
        <w:t>redator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acórdão</w:t>
      </w:r>
      <w:r>
        <w:rPr>
          <w:spacing w:val="-6"/>
          <w:sz w:val="20"/>
        </w:rPr>
        <w:t> </w:t>
      </w:r>
      <w:r>
        <w:rPr>
          <w:sz w:val="20"/>
        </w:rPr>
        <w:t>Min.</w:t>
      </w:r>
      <w:r>
        <w:rPr>
          <w:spacing w:val="-6"/>
          <w:sz w:val="20"/>
        </w:rPr>
        <w:t> </w:t>
      </w:r>
      <w:r>
        <w:rPr>
          <w:sz w:val="20"/>
        </w:rPr>
        <w:t>Roberto</w:t>
      </w:r>
      <w:r>
        <w:rPr>
          <w:spacing w:val="-6"/>
          <w:sz w:val="20"/>
        </w:rPr>
        <w:t> </w:t>
      </w:r>
      <w:r>
        <w:rPr>
          <w:sz w:val="20"/>
        </w:rPr>
        <w:t>Barroso,</w:t>
      </w:r>
      <w:r>
        <w:rPr>
          <w:spacing w:val="-6"/>
          <w:sz w:val="20"/>
        </w:rPr>
        <w:t> </w:t>
      </w:r>
      <w:r>
        <w:rPr>
          <w:sz w:val="20"/>
        </w:rPr>
        <w:t>julgado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20/6/2022</w:t>
      </w:r>
      <w:r>
        <w:rPr>
          <w:spacing w:val="-6"/>
          <w:sz w:val="20"/>
        </w:rPr>
        <w:t> </w:t>
      </w:r>
      <w:r>
        <w:rPr>
          <w:sz w:val="20"/>
        </w:rPr>
        <w:t>(Info </w:t>
      </w:r>
      <w:r>
        <w:rPr>
          <w:spacing w:val="-2"/>
          <w:sz w:val="20"/>
        </w:rPr>
        <w:t>1059).</w:t>
      </w:r>
    </w:p>
    <w:p>
      <w:pPr>
        <w:spacing w:line="235" w:lineRule="auto" w:before="0"/>
        <w:ind w:left="2" w:right="0" w:firstLine="0"/>
        <w:jc w:val="left"/>
        <w:rPr>
          <w:sz w:val="20"/>
        </w:rPr>
      </w:pPr>
      <w:r>
        <w:rPr>
          <w:spacing w:val="-6"/>
          <w:position w:val="5"/>
          <w:sz w:val="13"/>
        </w:rPr>
        <w:t>2</w:t>
      </w:r>
      <w:r>
        <w:rPr>
          <w:spacing w:val="15"/>
          <w:position w:val="5"/>
          <w:sz w:val="13"/>
        </w:rPr>
        <w:t> </w:t>
      </w:r>
      <w:r>
        <w:rPr>
          <w:spacing w:val="-6"/>
          <w:sz w:val="20"/>
        </w:rPr>
        <w:t>RE 590.829, Rel. Min. Marco Aurélio, Tribunal Pleno, DJe 30.3.2015; o RE-AgR 246.903, Rel. Min. Ricardo Lewandowski, Segunda </w:t>
      </w:r>
      <w:r>
        <w:rPr>
          <w:sz w:val="20"/>
        </w:rPr>
        <w:t>Turma,</w:t>
      </w:r>
      <w:r>
        <w:rPr>
          <w:spacing w:val="-3"/>
          <w:sz w:val="20"/>
        </w:rPr>
        <w:t> </w:t>
      </w:r>
      <w:r>
        <w:rPr>
          <w:sz w:val="20"/>
        </w:rPr>
        <w:t>DJe</w:t>
      </w:r>
      <w:r>
        <w:rPr>
          <w:spacing w:val="-3"/>
          <w:sz w:val="20"/>
        </w:rPr>
        <w:t> </w:t>
      </w:r>
      <w:r>
        <w:rPr>
          <w:sz w:val="20"/>
        </w:rPr>
        <w:t>19/12/2013;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AI-AgR</w:t>
      </w:r>
      <w:r>
        <w:rPr>
          <w:spacing w:val="-3"/>
          <w:sz w:val="20"/>
        </w:rPr>
        <w:t> </w:t>
      </w:r>
      <w:r>
        <w:rPr>
          <w:sz w:val="20"/>
        </w:rPr>
        <w:t>694.299,</w:t>
      </w:r>
      <w:r>
        <w:rPr>
          <w:spacing w:val="-3"/>
          <w:sz w:val="20"/>
        </w:rPr>
        <w:t> </w:t>
      </w:r>
      <w:r>
        <w:rPr>
          <w:sz w:val="20"/>
        </w:rPr>
        <w:t>Rel.</w:t>
      </w:r>
      <w:r>
        <w:rPr>
          <w:spacing w:val="-5"/>
          <w:sz w:val="20"/>
        </w:rPr>
        <w:t> </w:t>
      </w:r>
      <w:r>
        <w:rPr>
          <w:sz w:val="20"/>
        </w:rPr>
        <w:t>Min.</w:t>
      </w:r>
      <w:r>
        <w:rPr>
          <w:spacing w:val="-3"/>
          <w:sz w:val="20"/>
        </w:rPr>
        <w:t> </w:t>
      </w:r>
      <w:r>
        <w:rPr>
          <w:sz w:val="20"/>
        </w:rPr>
        <w:t>Dias</w:t>
      </w:r>
      <w:r>
        <w:rPr>
          <w:spacing w:val="-4"/>
          <w:sz w:val="20"/>
        </w:rPr>
        <w:t> </w:t>
      </w:r>
      <w:r>
        <w:rPr>
          <w:sz w:val="20"/>
        </w:rPr>
        <w:t>Toffoli,</w:t>
      </w:r>
      <w:r>
        <w:rPr>
          <w:spacing w:val="-3"/>
          <w:sz w:val="20"/>
        </w:rPr>
        <w:t> </w:t>
      </w:r>
      <w:r>
        <w:rPr>
          <w:sz w:val="20"/>
        </w:rPr>
        <w:t>Primeira</w:t>
      </w:r>
      <w:r>
        <w:rPr>
          <w:spacing w:val="-3"/>
          <w:sz w:val="20"/>
        </w:rPr>
        <w:t> </w:t>
      </w:r>
      <w:r>
        <w:rPr>
          <w:sz w:val="20"/>
        </w:rPr>
        <w:t>Turma,</w:t>
      </w:r>
      <w:r>
        <w:rPr>
          <w:spacing w:val="-3"/>
          <w:sz w:val="20"/>
        </w:rPr>
        <w:t> </w:t>
      </w:r>
      <w:r>
        <w:rPr>
          <w:sz w:val="20"/>
        </w:rPr>
        <w:t>DJe</w:t>
      </w:r>
      <w:r>
        <w:rPr>
          <w:spacing w:val="-3"/>
          <w:sz w:val="20"/>
        </w:rPr>
        <w:t> </w:t>
      </w:r>
      <w:r>
        <w:rPr>
          <w:sz w:val="20"/>
        </w:rPr>
        <w:t>17/2/2014</w:t>
      </w:r>
    </w:p>
    <w:p>
      <w:pPr>
        <w:spacing w:before="9"/>
        <w:ind w:left="0" w:right="140" w:firstLine="0"/>
        <w:jc w:val="right"/>
        <w:rPr>
          <w:rFonts w:ascii="Palatino Linotype"/>
          <w:b/>
          <w:sz w:val="24"/>
        </w:rPr>
      </w:pPr>
      <w:r>
        <w:rPr>
          <w:rFonts w:ascii="Palatino Linotype"/>
          <w:b/>
          <w:sz w:val="24"/>
        </w:rPr>
        <w:t>1 </w:t>
      </w:r>
      <w:r>
        <w:rPr>
          <w:rFonts w:ascii="Palatino Linotype"/>
          <w:sz w:val="24"/>
        </w:rPr>
        <w:t>de</w:t>
      </w:r>
      <w:r>
        <w:rPr>
          <w:rFonts w:ascii="Palatino Linotype"/>
          <w:spacing w:val="-2"/>
          <w:sz w:val="24"/>
        </w:rPr>
        <w:t> </w:t>
      </w:r>
      <w:r>
        <w:rPr>
          <w:rFonts w:ascii="Palatino Linotype"/>
          <w:b/>
          <w:spacing w:val="-12"/>
          <w:sz w:val="24"/>
        </w:rPr>
        <w:t>8</w:t>
      </w:r>
    </w:p>
    <w:p>
      <w:pPr>
        <w:spacing w:after="0"/>
        <w:jc w:val="right"/>
        <w:rPr>
          <w:rFonts w:ascii="Palatino Linotype"/>
          <w:b/>
          <w:sz w:val="24"/>
        </w:rPr>
        <w:sectPr>
          <w:type w:val="continuous"/>
          <w:pgSz w:w="11910" w:h="16840"/>
          <w:pgMar w:top="1920" w:bottom="280" w:left="850" w:right="708"/>
        </w:sectPr>
      </w:pPr>
    </w:p>
    <w:p>
      <w:pPr>
        <w:pStyle w:val="BodyText"/>
        <w:spacing w:before="158"/>
        <w:rPr>
          <w:rFonts w:ascii="Palatino Linotype"/>
          <w:b/>
        </w:rPr>
      </w:pPr>
      <w:r>
        <w:rPr>
          <w:rFonts w:ascii="Palatino Linotype"/>
          <w:b/>
        </w:rPr>
        <w:drawing>
          <wp:anchor distT="0" distB="0" distL="0" distR="0" allowOverlap="1" layoutInCell="1" locked="0" behindDoc="1" simplePos="0" relativeHeight="487495168">
            <wp:simplePos x="0" y="0"/>
            <wp:positionH relativeFrom="page">
              <wp:posOffset>0</wp:posOffset>
            </wp:positionH>
            <wp:positionV relativeFrom="page">
              <wp:posOffset>7615</wp:posOffset>
            </wp:positionV>
            <wp:extent cx="7552057" cy="1068006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057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52" w:lineRule="auto" w:before="1"/>
        <w:ind w:left="2" w:right="139"/>
        <w:jc w:val="both"/>
      </w:pPr>
      <w:r>
        <w:rPr/>
        <w:t>observância das regras de competência e iniciativa legislativa quanto o respeito à repartição </w:t>
      </w:r>
      <w:r>
        <w:rPr>
          <w:spacing w:val="-4"/>
        </w:rPr>
        <w:t>constitucional</w:t>
      </w:r>
      <w:r>
        <w:rPr>
          <w:spacing w:val="-10"/>
        </w:rPr>
        <w:t> </w:t>
      </w:r>
      <w:r>
        <w:rPr>
          <w:spacing w:val="-4"/>
        </w:rPr>
        <w:t>de</w:t>
      </w:r>
      <w:r>
        <w:rPr>
          <w:spacing w:val="-11"/>
        </w:rPr>
        <w:t> </w:t>
      </w:r>
      <w:r>
        <w:rPr>
          <w:spacing w:val="-4"/>
        </w:rPr>
        <w:t>funções</w:t>
      </w:r>
      <w:r>
        <w:rPr>
          <w:spacing w:val="-12"/>
        </w:rPr>
        <w:t> </w:t>
      </w:r>
      <w:r>
        <w:rPr>
          <w:spacing w:val="-4"/>
        </w:rPr>
        <w:t>entre</w:t>
      </w:r>
      <w:r>
        <w:rPr>
          <w:spacing w:val="-11"/>
        </w:rPr>
        <w:t> </w:t>
      </w:r>
      <w:r>
        <w:rPr>
          <w:spacing w:val="-4"/>
        </w:rPr>
        <w:t>os</w:t>
      </w:r>
      <w:r>
        <w:rPr>
          <w:spacing w:val="-12"/>
        </w:rPr>
        <w:t> </w:t>
      </w:r>
      <w:r>
        <w:rPr>
          <w:spacing w:val="-4"/>
        </w:rPr>
        <w:t>Poderes</w:t>
      </w:r>
      <w:r>
        <w:rPr>
          <w:spacing w:val="-11"/>
        </w:rPr>
        <w:t> </w:t>
      </w:r>
      <w:r>
        <w:rPr>
          <w:spacing w:val="-4"/>
        </w:rPr>
        <w:t>da</w:t>
      </w:r>
      <w:r>
        <w:rPr>
          <w:spacing w:val="-10"/>
        </w:rPr>
        <w:t> </w:t>
      </w:r>
      <w:r>
        <w:rPr>
          <w:spacing w:val="-4"/>
        </w:rPr>
        <w:t>República,</w:t>
      </w:r>
      <w:r>
        <w:rPr>
          <w:spacing w:val="-11"/>
        </w:rPr>
        <w:t> </w:t>
      </w:r>
      <w:r>
        <w:rPr>
          <w:spacing w:val="-4"/>
        </w:rPr>
        <w:t>especialmente</w:t>
      </w:r>
      <w:r>
        <w:rPr>
          <w:spacing w:val="-11"/>
        </w:rPr>
        <w:t> </w:t>
      </w:r>
      <w:r>
        <w:rPr>
          <w:spacing w:val="-4"/>
        </w:rPr>
        <w:t>quando</w:t>
      </w:r>
      <w:r>
        <w:rPr>
          <w:spacing w:val="-11"/>
        </w:rPr>
        <w:t> </w:t>
      </w:r>
      <w:r>
        <w:rPr>
          <w:spacing w:val="-4"/>
        </w:rPr>
        <w:t>a</w:t>
      </w:r>
      <w:r>
        <w:rPr>
          <w:spacing w:val="-10"/>
        </w:rPr>
        <w:t> </w:t>
      </w:r>
      <w:r>
        <w:rPr>
          <w:spacing w:val="-4"/>
        </w:rPr>
        <w:t>disciplina</w:t>
      </w:r>
      <w:r>
        <w:rPr>
          <w:spacing w:val="-11"/>
        </w:rPr>
        <w:t> </w:t>
      </w:r>
      <w:r>
        <w:rPr>
          <w:spacing w:val="-4"/>
        </w:rPr>
        <w:t>normativa </w:t>
      </w:r>
      <w:r>
        <w:rPr>
          <w:spacing w:val="-2"/>
        </w:rPr>
        <w:t>incide</w:t>
      </w:r>
      <w:r>
        <w:rPr>
          <w:spacing w:val="-10"/>
        </w:rPr>
        <w:t> </w:t>
      </w:r>
      <w:r>
        <w:rPr>
          <w:spacing w:val="-2"/>
        </w:rPr>
        <w:t>sobre</w:t>
      </w:r>
      <w:r>
        <w:rPr>
          <w:spacing w:val="-10"/>
        </w:rPr>
        <w:t> </w:t>
      </w:r>
      <w:r>
        <w:rPr>
          <w:spacing w:val="-2"/>
        </w:rPr>
        <w:t>matérias</w:t>
      </w:r>
      <w:r>
        <w:rPr>
          <w:spacing w:val="-10"/>
        </w:rPr>
        <w:t> </w:t>
      </w:r>
      <w:r>
        <w:rPr>
          <w:spacing w:val="-2"/>
        </w:rPr>
        <w:t>inseridas</w:t>
      </w:r>
      <w:r>
        <w:rPr>
          <w:spacing w:val="-10"/>
        </w:rPr>
        <w:t> </w:t>
      </w:r>
      <w:r>
        <w:rPr>
          <w:spacing w:val="-2"/>
        </w:rPr>
        <w:t>na</w:t>
      </w:r>
      <w:r>
        <w:rPr>
          <w:spacing w:val="-10"/>
        </w:rPr>
        <w:t> </w:t>
      </w:r>
      <w:r>
        <w:rPr>
          <w:spacing w:val="-2"/>
        </w:rPr>
        <w:t>esfera</w:t>
      </w:r>
      <w:r>
        <w:rPr>
          <w:spacing w:val="-8"/>
        </w:rPr>
        <w:t> </w:t>
      </w:r>
      <w:r>
        <w:rPr>
          <w:spacing w:val="-2"/>
        </w:rPr>
        <w:t>da</w:t>
      </w:r>
      <w:r>
        <w:rPr>
          <w:spacing w:val="-9"/>
        </w:rPr>
        <w:t> </w:t>
      </w:r>
      <w:r>
        <w:rPr>
          <w:spacing w:val="-2"/>
        </w:rPr>
        <w:t>direção</w:t>
      </w:r>
      <w:r>
        <w:rPr>
          <w:spacing w:val="-10"/>
        </w:rPr>
        <w:t> </w:t>
      </w:r>
      <w:r>
        <w:rPr>
          <w:spacing w:val="-2"/>
        </w:rPr>
        <w:t>superior</w:t>
      </w:r>
      <w:r>
        <w:rPr>
          <w:spacing w:val="-10"/>
        </w:rPr>
        <w:t> </w:t>
      </w:r>
      <w:r>
        <w:rPr>
          <w:spacing w:val="-2"/>
        </w:rPr>
        <w:t>da</w:t>
      </w:r>
      <w:r>
        <w:rPr>
          <w:spacing w:val="-9"/>
        </w:rPr>
        <w:t> </w:t>
      </w:r>
      <w:r>
        <w:rPr>
          <w:spacing w:val="-2"/>
        </w:rPr>
        <w:t>Administração</w:t>
      </w:r>
      <w:r>
        <w:rPr>
          <w:spacing w:val="-10"/>
        </w:rPr>
        <w:t> </w:t>
      </w:r>
      <w:r>
        <w:rPr>
          <w:spacing w:val="-2"/>
        </w:rPr>
        <w:t>Pública.</w:t>
      </w:r>
    </w:p>
    <w:p>
      <w:pPr>
        <w:pStyle w:val="BodyText"/>
        <w:spacing w:before="36"/>
      </w:pPr>
    </w:p>
    <w:p>
      <w:pPr>
        <w:spacing w:line="352" w:lineRule="auto" w:before="0"/>
        <w:ind w:left="2" w:right="138" w:firstLine="1134"/>
        <w:jc w:val="both"/>
        <w:rPr>
          <w:sz w:val="26"/>
        </w:rPr>
      </w:pPr>
      <w:r>
        <w:rPr>
          <w:sz w:val="26"/>
        </w:rPr>
        <w:t>Cumpre</w:t>
      </w:r>
      <w:r>
        <w:rPr>
          <w:spacing w:val="-4"/>
          <w:sz w:val="26"/>
        </w:rPr>
        <w:t> </w:t>
      </w:r>
      <w:r>
        <w:rPr>
          <w:sz w:val="26"/>
        </w:rPr>
        <w:t>rememorar,</w:t>
      </w:r>
      <w:r>
        <w:rPr>
          <w:spacing w:val="-5"/>
          <w:sz w:val="26"/>
        </w:rPr>
        <w:t> </w:t>
      </w:r>
      <w:r>
        <w:rPr>
          <w:sz w:val="26"/>
        </w:rPr>
        <w:t>ainda,</w:t>
      </w:r>
      <w:r>
        <w:rPr>
          <w:spacing w:val="-5"/>
          <w:sz w:val="26"/>
        </w:rPr>
        <w:t> </w:t>
      </w:r>
      <w:r>
        <w:rPr>
          <w:sz w:val="26"/>
        </w:rPr>
        <w:t>que</w:t>
      </w:r>
      <w:r>
        <w:rPr>
          <w:spacing w:val="-5"/>
          <w:sz w:val="26"/>
        </w:rPr>
        <w:t> </w:t>
      </w:r>
      <w:r>
        <w:rPr>
          <w:sz w:val="26"/>
        </w:rPr>
        <w:t>o</w:t>
      </w:r>
      <w:r>
        <w:rPr>
          <w:spacing w:val="-4"/>
          <w:sz w:val="26"/>
        </w:rPr>
        <w:t> </w:t>
      </w:r>
      <w:r>
        <w:rPr>
          <w:sz w:val="26"/>
        </w:rPr>
        <w:t>Supremo</w:t>
      </w:r>
      <w:r>
        <w:rPr>
          <w:spacing w:val="-4"/>
          <w:sz w:val="26"/>
        </w:rPr>
        <w:t> </w:t>
      </w:r>
      <w:r>
        <w:rPr>
          <w:sz w:val="26"/>
        </w:rPr>
        <w:t>Tribunal</w:t>
      </w:r>
      <w:r>
        <w:rPr>
          <w:spacing w:val="-4"/>
          <w:sz w:val="26"/>
        </w:rPr>
        <w:t> </w:t>
      </w:r>
      <w:r>
        <w:rPr>
          <w:sz w:val="26"/>
        </w:rPr>
        <w:t>Federal</w:t>
      </w:r>
      <w:r>
        <w:rPr>
          <w:spacing w:val="-1"/>
          <w:sz w:val="26"/>
        </w:rPr>
        <w:t> </w:t>
      </w:r>
      <w:r>
        <w:rPr>
          <w:sz w:val="26"/>
        </w:rPr>
        <w:t>possui</w:t>
      </w:r>
      <w:r>
        <w:rPr>
          <w:spacing w:val="-3"/>
          <w:sz w:val="26"/>
        </w:rPr>
        <w:t> </w:t>
      </w:r>
      <w:r>
        <w:rPr>
          <w:sz w:val="26"/>
        </w:rPr>
        <w:t>firme</w:t>
      </w:r>
      <w:r>
        <w:rPr>
          <w:spacing w:val="-5"/>
          <w:sz w:val="26"/>
        </w:rPr>
        <w:t> </w:t>
      </w:r>
      <w:r>
        <w:rPr>
          <w:sz w:val="26"/>
        </w:rPr>
        <w:t>orientação</w:t>
      </w:r>
      <w:r>
        <w:rPr>
          <w:spacing w:val="-4"/>
          <w:sz w:val="26"/>
        </w:rPr>
        <w:t> </w:t>
      </w:r>
      <w:r>
        <w:rPr>
          <w:sz w:val="26"/>
        </w:rPr>
        <w:t>no sentido de que </w:t>
      </w:r>
      <w:r>
        <w:rPr>
          <w:b/>
          <w:sz w:val="26"/>
        </w:rPr>
        <w:t>as normas constitucionais relativas ao processo legislativo são de reprodução obrigatória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pelos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demais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entes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federativos,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conforme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assentado,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entre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outros,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no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RE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590.829, </w:t>
      </w:r>
      <w:r>
        <w:rPr>
          <w:b/>
          <w:spacing w:val="-6"/>
          <w:sz w:val="26"/>
        </w:rPr>
        <w:t>no</w:t>
      </w:r>
      <w:r>
        <w:rPr>
          <w:b/>
          <w:spacing w:val="-8"/>
          <w:sz w:val="26"/>
        </w:rPr>
        <w:t> </w:t>
      </w:r>
      <w:r>
        <w:rPr>
          <w:b/>
          <w:spacing w:val="-6"/>
          <w:sz w:val="26"/>
        </w:rPr>
        <w:t>RE-AgR</w:t>
      </w:r>
      <w:r>
        <w:rPr>
          <w:b/>
          <w:spacing w:val="-8"/>
          <w:sz w:val="26"/>
        </w:rPr>
        <w:t> </w:t>
      </w:r>
      <w:r>
        <w:rPr>
          <w:b/>
          <w:spacing w:val="-6"/>
          <w:sz w:val="26"/>
        </w:rPr>
        <w:t>246.903</w:t>
      </w:r>
      <w:r>
        <w:rPr>
          <w:b/>
          <w:spacing w:val="-8"/>
          <w:sz w:val="26"/>
        </w:rPr>
        <w:t> </w:t>
      </w:r>
      <w:r>
        <w:rPr>
          <w:b/>
          <w:spacing w:val="-6"/>
          <w:sz w:val="26"/>
        </w:rPr>
        <w:t>e</w:t>
      </w:r>
      <w:r>
        <w:rPr>
          <w:b/>
          <w:spacing w:val="-8"/>
          <w:sz w:val="26"/>
        </w:rPr>
        <w:t> </w:t>
      </w:r>
      <w:r>
        <w:rPr>
          <w:b/>
          <w:spacing w:val="-6"/>
          <w:sz w:val="26"/>
        </w:rPr>
        <w:t>no</w:t>
      </w:r>
      <w:r>
        <w:rPr>
          <w:b/>
          <w:spacing w:val="-8"/>
          <w:sz w:val="26"/>
        </w:rPr>
        <w:t> </w:t>
      </w:r>
      <w:r>
        <w:rPr>
          <w:b/>
          <w:spacing w:val="-6"/>
          <w:sz w:val="26"/>
        </w:rPr>
        <w:t>AI-AgR</w:t>
      </w:r>
      <w:r>
        <w:rPr>
          <w:b/>
          <w:spacing w:val="-8"/>
          <w:sz w:val="26"/>
        </w:rPr>
        <w:t> </w:t>
      </w:r>
      <w:r>
        <w:rPr>
          <w:b/>
          <w:spacing w:val="-6"/>
          <w:sz w:val="26"/>
        </w:rPr>
        <w:t>694.299</w:t>
      </w:r>
      <w:r>
        <w:rPr>
          <w:spacing w:val="-6"/>
          <w:sz w:val="26"/>
        </w:rPr>
        <w:t>,</w:t>
      </w:r>
      <w:r>
        <w:rPr>
          <w:spacing w:val="-9"/>
          <w:sz w:val="26"/>
        </w:rPr>
        <w:t> </w:t>
      </w:r>
      <w:r>
        <w:rPr>
          <w:spacing w:val="-6"/>
          <w:sz w:val="26"/>
        </w:rPr>
        <w:t>de</w:t>
      </w:r>
      <w:r>
        <w:rPr>
          <w:spacing w:val="-9"/>
          <w:sz w:val="26"/>
        </w:rPr>
        <w:t> </w:t>
      </w:r>
      <w:r>
        <w:rPr>
          <w:spacing w:val="-6"/>
          <w:sz w:val="26"/>
        </w:rPr>
        <w:t>modo</w:t>
      </w:r>
      <w:r>
        <w:rPr>
          <w:spacing w:val="-9"/>
          <w:sz w:val="26"/>
        </w:rPr>
        <w:t> </w:t>
      </w:r>
      <w:r>
        <w:rPr>
          <w:spacing w:val="-6"/>
          <w:sz w:val="26"/>
        </w:rPr>
        <w:t>que</w:t>
      </w:r>
      <w:r>
        <w:rPr>
          <w:spacing w:val="-9"/>
          <w:sz w:val="26"/>
        </w:rPr>
        <w:t> </w:t>
      </w:r>
      <w:r>
        <w:rPr>
          <w:spacing w:val="-6"/>
          <w:sz w:val="26"/>
        </w:rPr>
        <w:t>a</w:t>
      </w:r>
      <w:r>
        <w:rPr>
          <w:spacing w:val="-8"/>
          <w:sz w:val="26"/>
        </w:rPr>
        <w:t> </w:t>
      </w:r>
      <w:r>
        <w:rPr>
          <w:spacing w:val="-6"/>
          <w:sz w:val="26"/>
        </w:rPr>
        <w:t>inobservância</w:t>
      </w:r>
      <w:r>
        <w:rPr>
          <w:spacing w:val="-8"/>
          <w:sz w:val="26"/>
        </w:rPr>
        <w:t> </w:t>
      </w:r>
      <w:r>
        <w:rPr>
          <w:spacing w:val="-6"/>
          <w:sz w:val="26"/>
        </w:rPr>
        <w:t>dessas</w:t>
      </w:r>
      <w:r>
        <w:rPr>
          <w:spacing w:val="-7"/>
          <w:sz w:val="26"/>
        </w:rPr>
        <w:t> </w:t>
      </w:r>
      <w:r>
        <w:rPr>
          <w:spacing w:val="-6"/>
          <w:sz w:val="26"/>
        </w:rPr>
        <w:t>regras</w:t>
      </w:r>
      <w:r>
        <w:rPr>
          <w:spacing w:val="-9"/>
          <w:sz w:val="26"/>
        </w:rPr>
        <w:t> </w:t>
      </w:r>
      <w:r>
        <w:rPr>
          <w:spacing w:val="-6"/>
          <w:sz w:val="26"/>
        </w:rPr>
        <w:t>pelo</w:t>
      </w:r>
      <w:r>
        <w:rPr>
          <w:spacing w:val="-9"/>
          <w:sz w:val="26"/>
        </w:rPr>
        <w:t> </w:t>
      </w:r>
      <w:r>
        <w:rPr>
          <w:spacing w:val="-6"/>
          <w:sz w:val="26"/>
        </w:rPr>
        <w:t>legislador municipal</w:t>
      </w:r>
      <w:r>
        <w:rPr>
          <w:spacing w:val="-7"/>
          <w:sz w:val="26"/>
        </w:rPr>
        <w:t> </w:t>
      </w:r>
      <w:r>
        <w:rPr>
          <w:spacing w:val="-6"/>
          <w:sz w:val="26"/>
        </w:rPr>
        <w:t>implica</w:t>
      </w:r>
      <w:r>
        <w:rPr>
          <w:spacing w:val="-9"/>
          <w:sz w:val="26"/>
        </w:rPr>
        <w:t> </w:t>
      </w:r>
      <w:r>
        <w:rPr>
          <w:spacing w:val="-6"/>
          <w:sz w:val="26"/>
        </w:rPr>
        <w:t>afronta</w:t>
      </w:r>
      <w:r>
        <w:rPr>
          <w:spacing w:val="-8"/>
          <w:sz w:val="26"/>
        </w:rPr>
        <w:t> </w:t>
      </w:r>
      <w:r>
        <w:rPr>
          <w:spacing w:val="-6"/>
          <w:sz w:val="26"/>
        </w:rPr>
        <w:t>direta</w:t>
      </w:r>
      <w:r>
        <w:rPr>
          <w:spacing w:val="-8"/>
          <w:sz w:val="26"/>
        </w:rPr>
        <w:t> </w:t>
      </w:r>
      <w:r>
        <w:rPr>
          <w:spacing w:val="-6"/>
          <w:sz w:val="26"/>
        </w:rPr>
        <w:t>ao</w:t>
      </w:r>
      <w:r>
        <w:rPr>
          <w:spacing w:val="-8"/>
          <w:sz w:val="26"/>
        </w:rPr>
        <w:t> </w:t>
      </w:r>
      <w:r>
        <w:rPr>
          <w:spacing w:val="-6"/>
          <w:sz w:val="26"/>
        </w:rPr>
        <w:t>princípio</w:t>
      </w:r>
      <w:r>
        <w:rPr>
          <w:spacing w:val="-8"/>
          <w:sz w:val="26"/>
        </w:rPr>
        <w:t> </w:t>
      </w:r>
      <w:r>
        <w:rPr>
          <w:spacing w:val="-6"/>
          <w:sz w:val="26"/>
        </w:rPr>
        <w:t>da</w:t>
      </w:r>
      <w:r>
        <w:rPr>
          <w:spacing w:val="-7"/>
          <w:sz w:val="26"/>
        </w:rPr>
        <w:t> </w:t>
      </w:r>
      <w:r>
        <w:rPr>
          <w:spacing w:val="-6"/>
          <w:sz w:val="26"/>
        </w:rPr>
        <w:t>simetria</w:t>
      </w:r>
      <w:r>
        <w:rPr>
          <w:spacing w:val="-7"/>
          <w:sz w:val="26"/>
        </w:rPr>
        <w:t> </w:t>
      </w:r>
      <w:r>
        <w:rPr>
          <w:spacing w:val="-6"/>
          <w:sz w:val="26"/>
        </w:rPr>
        <w:t>constitucional. Disso</w:t>
      </w:r>
      <w:r>
        <w:rPr>
          <w:spacing w:val="-8"/>
          <w:sz w:val="26"/>
        </w:rPr>
        <w:t> </w:t>
      </w:r>
      <w:r>
        <w:rPr>
          <w:spacing w:val="-6"/>
          <w:sz w:val="26"/>
        </w:rPr>
        <w:t>decorre</w:t>
      </w:r>
      <w:r>
        <w:rPr>
          <w:spacing w:val="-8"/>
          <w:sz w:val="26"/>
        </w:rPr>
        <w:t> </w:t>
      </w:r>
      <w:r>
        <w:rPr>
          <w:spacing w:val="-6"/>
          <w:sz w:val="26"/>
        </w:rPr>
        <w:t>que</w:t>
      </w:r>
      <w:r>
        <w:rPr>
          <w:spacing w:val="-8"/>
          <w:sz w:val="26"/>
        </w:rPr>
        <w:t> </w:t>
      </w:r>
      <w:r>
        <w:rPr>
          <w:spacing w:val="-6"/>
          <w:sz w:val="26"/>
        </w:rPr>
        <w:t>as</w:t>
      </w:r>
      <w:r>
        <w:rPr>
          <w:spacing w:val="-8"/>
          <w:sz w:val="26"/>
        </w:rPr>
        <w:t> </w:t>
      </w:r>
      <w:r>
        <w:rPr>
          <w:spacing w:val="-6"/>
          <w:sz w:val="26"/>
        </w:rPr>
        <w:t>limitações </w:t>
      </w:r>
      <w:r>
        <w:rPr>
          <w:spacing w:val="-4"/>
          <w:sz w:val="26"/>
        </w:rPr>
        <w:t>constitucionais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impostas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ao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processo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de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formação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das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leis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não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se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dirigem</w:t>
      </w:r>
      <w:r>
        <w:rPr>
          <w:spacing w:val="-6"/>
          <w:sz w:val="26"/>
        </w:rPr>
        <w:t> </w:t>
      </w:r>
      <w:r>
        <w:rPr>
          <w:spacing w:val="-4"/>
          <w:sz w:val="26"/>
        </w:rPr>
        <w:t>apenas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ao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legislador</w:t>
      </w:r>
      <w:r>
        <w:rPr>
          <w:spacing w:val="-6"/>
          <w:sz w:val="26"/>
        </w:rPr>
        <w:t> </w:t>
      </w:r>
      <w:r>
        <w:rPr>
          <w:spacing w:val="-4"/>
          <w:sz w:val="26"/>
        </w:rPr>
        <w:t>federal </w:t>
      </w:r>
      <w:r>
        <w:rPr>
          <w:sz w:val="26"/>
        </w:rPr>
        <w:t>ou</w:t>
      </w:r>
      <w:r>
        <w:rPr>
          <w:spacing w:val="-5"/>
          <w:sz w:val="26"/>
        </w:rPr>
        <w:t> </w:t>
      </w:r>
      <w:r>
        <w:rPr>
          <w:sz w:val="26"/>
        </w:rPr>
        <w:t>estadual,</w:t>
      </w:r>
      <w:r>
        <w:rPr>
          <w:spacing w:val="-6"/>
          <w:sz w:val="26"/>
        </w:rPr>
        <w:t> </w:t>
      </w:r>
      <w:r>
        <w:rPr>
          <w:sz w:val="26"/>
        </w:rPr>
        <w:t>alcançando</w:t>
      </w:r>
      <w:r>
        <w:rPr>
          <w:spacing w:val="-6"/>
          <w:sz w:val="26"/>
        </w:rPr>
        <w:t> </w:t>
      </w:r>
      <w:r>
        <w:rPr>
          <w:sz w:val="26"/>
        </w:rPr>
        <w:t>igualmente</w:t>
      </w:r>
      <w:r>
        <w:rPr>
          <w:spacing w:val="-5"/>
          <w:sz w:val="26"/>
        </w:rPr>
        <w:t> </w:t>
      </w:r>
      <w:r>
        <w:rPr>
          <w:sz w:val="26"/>
        </w:rPr>
        <w:t>o</w:t>
      </w:r>
      <w:r>
        <w:rPr>
          <w:spacing w:val="-6"/>
          <w:sz w:val="26"/>
        </w:rPr>
        <w:t> </w:t>
      </w:r>
      <w:r>
        <w:rPr>
          <w:sz w:val="26"/>
        </w:rPr>
        <w:t>legislador</w:t>
      </w:r>
      <w:r>
        <w:rPr>
          <w:spacing w:val="-6"/>
          <w:sz w:val="26"/>
        </w:rPr>
        <w:t> </w:t>
      </w:r>
      <w:r>
        <w:rPr>
          <w:sz w:val="26"/>
        </w:rPr>
        <w:t>municipal,</w:t>
      </w:r>
      <w:r>
        <w:rPr>
          <w:spacing w:val="-5"/>
          <w:sz w:val="26"/>
        </w:rPr>
        <w:t> </w:t>
      </w:r>
      <w:r>
        <w:rPr>
          <w:sz w:val="26"/>
        </w:rPr>
        <w:t>cuja</w:t>
      </w:r>
      <w:r>
        <w:rPr>
          <w:spacing w:val="-6"/>
          <w:sz w:val="26"/>
        </w:rPr>
        <w:t> </w:t>
      </w:r>
      <w:r>
        <w:rPr>
          <w:sz w:val="26"/>
        </w:rPr>
        <w:t>atuação</w:t>
      </w:r>
      <w:r>
        <w:rPr>
          <w:spacing w:val="-6"/>
          <w:sz w:val="26"/>
        </w:rPr>
        <w:t> </w:t>
      </w:r>
      <w:r>
        <w:rPr>
          <w:sz w:val="26"/>
        </w:rPr>
        <w:t>deve</w:t>
      </w:r>
      <w:r>
        <w:rPr>
          <w:spacing w:val="-8"/>
          <w:sz w:val="26"/>
        </w:rPr>
        <w:t> </w:t>
      </w:r>
      <w:r>
        <w:rPr>
          <w:sz w:val="26"/>
        </w:rPr>
        <w:t>observar</w:t>
      </w:r>
      <w:r>
        <w:rPr>
          <w:spacing w:val="-6"/>
          <w:sz w:val="26"/>
        </w:rPr>
        <w:t> </w:t>
      </w:r>
      <w:r>
        <w:rPr>
          <w:sz w:val="26"/>
        </w:rPr>
        <w:t>os</w:t>
      </w:r>
      <w:r>
        <w:rPr>
          <w:spacing w:val="-6"/>
          <w:sz w:val="26"/>
        </w:rPr>
        <w:t> </w:t>
      </w:r>
      <w:r>
        <w:rPr>
          <w:sz w:val="26"/>
        </w:rPr>
        <w:t>mesmos parâmetros estruturantes estabelecidos pela Constituição da República e reproduzidos pela Constituição Estadual.</w:t>
      </w:r>
    </w:p>
    <w:p>
      <w:pPr>
        <w:pStyle w:val="BodyText"/>
        <w:spacing w:before="32"/>
      </w:pPr>
    </w:p>
    <w:p>
      <w:pPr>
        <w:pStyle w:val="BodyText"/>
        <w:ind w:left="1136"/>
      </w:pPr>
      <w:r>
        <w:rPr>
          <w:spacing w:val="-4"/>
        </w:rPr>
        <w:t>Sob</w:t>
      </w:r>
      <w:r>
        <w:rPr>
          <w:spacing w:val="-13"/>
        </w:rPr>
        <w:t> </w:t>
      </w:r>
      <w:r>
        <w:rPr>
          <w:spacing w:val="-4"/>
        </w:rPr>
        <w:t>essa</w:t>
      </w:r>
      <w:r>
        <w:rPr>
          <w:spacing w:val="-12"/>
        </w:rPr>
        <w:t> </w:t>
      </w:r>
      <w:r>
        <w:rPr>
          <w:spacing w:val="-4"/>
        </w:rPr>
        <w:t>perspectiva,</w:t>
      </w:r>
      <w:r>
        <w:rPr>
          <w:spacing w:val="-12"/>
        </w:rPr>
        <w:t> </w:t>
      </w:r>
      <w:r>
        <w:rPr>
          <w:spacing w:val="-4"/>
        </w:rPr>
        <w:t>passa-se</w:t>
      </w:r>
      <w:r>
        <w:rPr>
          <w:spacing w:val="-12"/>
        </w:rPr>
        <w:t> </w:t>
      </w:r>
      <w:r>
        <w:rPr>
          <w:spacing w:val="-4"/>
        </w:rPr>
        <w:t>ao</w:t>
      </w:r>
      <w:r>
        <w:rPr>
          <w:spacing w:val="-13"/>
        </w:rPr>
        <w:t> </w:t>
      </w:r>
      <w:r>
        <w:rPr>
          <w:spacing w:val="-4"/>
        </w:rPr>
        <w:t>exame</w:t>
      </w:r>
      <w:r>
        <w:rPr>
          <w:spacing w:val="-12"/>
        </w:rPr>
        <w:t> </w:t>
      </w:r>
      <w:r>
        <w:rPr>
          <w:spacing w:val="-4"/>
        </w:rPr>
        <w:t>da</w:t>
      </w:r>
      <w:r>
        <w:rPr>
          <w:spacing w:val="-11"/>
        </w:rPr>
        <w:t> </w:t>
      </w:r>
      <w:r>
        <w:rPr>
          <w:spacing w:val="-4"/>
        </w:rPr>
        <w:t>constitucionalidade</w:t>
      </w:r>
      <w:r>
        <w:rPr>
          <w:spacing w:val="-12"/>
        </w:rPr>
        <w:t> </w:t>
      </w:r>
      <w:r>
        <w:rPr>
          <w:spacing w:val="-4"/>
        </w:rPr>
        <w:t>da</w:t>
      </w:r>
      <w:r>
        <w:rPr>
          <w:spacing w:val="-12"/>
        </w:rPr>
        <w:t> </w:t>
      </w:r>
      <w:r>
        <w:rPr>
          <w:spacing w:val="-4"/>
        </w:rPr>
        <w:t>proposição</w:t>
      </w:r>
      <w:r>
        <w:rPr>
          <w:spacing w:val="-12"/>
        </w:rPr>
        <w:t> </w:t>
      </w:r>
      <w:r>
        <w:rPr>
          <w:spacing w:val="-4"/>
        </w:rPr>
        <w:t>legislativa.</w:t>
      </w:r>
    </w:p>
    <w:p>
      <w:pPr>
        <w:pStyle w:val="BodyText"/>
        <w:spacing w:before="146"/>
      </w:pPr>
    </w:p>
    <w:p>
      <w:pPr>
        <w:pStyle w:val="BodyText"/>
        <w:spacing w:line="352" w:lineRule="auto"/>
        <w:ind w:left="2" w:right="140" w:firstLine="1134"/>
        <w:jc w:val="both"/>
      </w:pPr>
      <w:r>
        <w:rPr/>
        <w:t>De</w:t>
      </w:r>
      <w:r>
        <w:rPr>
          <w:spacing w:val="-16"/>
        </w:rPr>
        <w:t> </w:t>
      </w:r>
      <w:r>
        <w:rPr/>
        <w:t>início,</w:t>
      </w:r>
      <w:r>
        <w:rPr>
          <w:spacing w:val="-17"/>
        </w:rPr>
        <w:t> </w:t>
      </w:r>
      <w:r>
        <w:rPr/>
        <w:t>analisa-se</w:t>
      </w:r>
      <w:r>
        <w:rPr>
          <w:spacing w:val="-15"/>
        </w:rPr>
        <w:t> </w:t>
      </w:r>
      <w:r>
        <w:rPr/>
        <w:t>a</w:t>
      </w:r>
      <w:r>
        <w:rPr>
          <w:spacing w:val="-16"/>
        </w:rPr>
        <w:t> </w:t>
      </w:r>
      <w:r>
        <w:rPr>
          <w:b/>
        </w:rPr>
        <w:t>constitucionalidade</w:t>
      </w:r>
      <w:r>
        <w:rPr>
          <w:b/>
          <w:spacing w:val="-15"/>
        </w:rPr>
        <w:t> </w:t>
      </w:r>
      <w:r>
        <w:rPr>
          <w:b/>
        </w:rPr>
        <w:t>formal</w:t>
      </w:r>
      <w:r>
        <w:rPr>
          <w:b/>
          <w:spacing w:val="-16"/>
        </w:rPr>
        <w:t> </w:t>
      </w:r>
      <w:r>
        <w:rPr>
          <w:b/>
        </w:rPr>
        <w:t>orgânica</w:t>
      </w:r>
      <w:r>
        <w:rPr/>
        <w:t>,</w:t>
      </w:r>
      <w:r>
        <w:rPr>
          <w:spacing w:val="-17"/>
        </w:rPr>
        <w:t> </w:t>
      </w:r>
      <w:r>
        <w:rPr/>
        <w:t>consistente</w:t>
      </w:r>
      <w:r>
        <w:rPr>
          <w:spacing w:val="-16"/>
        </w:rPr>
        <w:t> </w:t>
      </w:r>
      <w:r>
        <w:rPr/>
        <w:t>na</w:t>
      </w:r>
      <w:r>
        <w:rPr>
          <w:spacing w:val="-15"/>
        </w:rPr>
        <w:t> </w:t>
      </w:r>
      <w:r>
        <w:rPr/>
        <w:t>verificação </w:t>
      </w:r>
      <w:r>
        <w:rPr>
          <w:spacing w:val="-4"/>
        </w:rPr>
        <w:t>da</w:t>
      </w:r>
      <w:r>
        <w:rPr>
          <w:spacing w:val="-6"/>
        </w:rPr>
        <w:t> </w:t>
      </w:r>
      <w:r>
        <w:rPr>
          <w:spacing w:val="-4"/>
        </w:rPr>
        <w:t>competência</w:t>
      </w:r>
      <w:r>
        <w:rPr>
          <w:spacing w:val="-6"/>
        </w:rPr>
        <w:t> </w:t>
      </w:r>
      <w:r>
        <w:rPr>
          <w:spacing w:val="-4"/>
        </w:rPr>
        <w:t>constitucional</w:t>
      </w:r>
      <w:r>
        <w:rPr>
          <w:spacing w:val="-6"/>
        </w:rPr>
        <w:t> </w:t>
      </w:r>
      <w:r>
        <w:rPr>
          <w:spacing w:val="-4"/>
        </w:rPr>
        <w:t>atribuída</w:t>
      </w:r>
      <w:r>
        <w:rPr>
          <w:spacing w:val="-8"/>
        </w:rPr>
        <w:t> </w:t>
      </w:r>
      <w:r>
        <w:rPr>
          <w:spacing w:val="-4"/>
        </w:rPr>
        <w:t>ao</w:t>
      </w:r>
      <w:r>
        <w:rPr>
          <w:spacing w:val="-7"/>
        </w:rPr>
        <w:t> </w:t>
      </w:r>
      <w:r>
        <w:rPr>
          <w:spacing w:val="-4"/>
        </w:rPr>
        <w:t>Município</w:t>
      </w:r>
      <w:r>
        <w:rPr>
          <w:spacing w:val="-7"/>
        </w:rPr>
        <w:t> </w:t>
      </w:r>
      <w:r>
        <w:rPr>
          <w:spacing w:val="-4"/>
        </w:rPr>
        <w:t>para</w:t>
      </w:r>
      <w:r>
        <w:rPr>
          <w:spacing w:val="-9"/>
        </w:rPr>
        <w:t> </w:t>
      </w:r>
      <w:r>
        <w:rPr>
          <w:spacing w:val="-4"/>
        </w:rPr>
        <w:t>disciplinar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matéria.</w:t>
      </w:r>
      <w:r>
        <w:rPr>
          <w:spacing w:val="-8"/>
        </w:rPr>
        <w:t> </w:t>
      </w:r>
      <w:r>
        <w:rPr>
          <w:spacing w:val="-4"/>
        </w:rPr>
        <w:t>Sob</w:t>
      </w:r>
      <w:r>
        <w:rPr>
          <w:spacing w:val="-7"/>
        </w:rPr>
        <w:t> </w:t>
      </w:r>
      <w:r>
        <w:rPr>
          <w:spacing w:val="-4"/>
        </w:rPr>
        <w:t>esse</w:t>
      </w:r>
      <w:r>
        <w:rPr>
          <w:spacing w:val="-7"/>
        </w:rPr>
        <w:t> </w:t>
      </w:r>
      <w:r>
        <w:rPr>
          <w:spacing w:val="-4"/>
        </w:rPr>
        <w:t>prisma,</w:t>
      </w:r>
      <w:r>
        <w:rPr>
          <w:spacing w:val="-8"/>
        </w:rPr>
        <w:t> </w:t>
      </w:r>
      <w:r>
        <w:rPr>
          <w:spacing w:val="-4"/>
        </w:rPr>
        <w:t>não </w:t>
      </w:r>
      <w:r>
        <w:rPr/>
        <w:t>há, em tese, incompatibilidade entre o objeto do Autógrafo de Lei e a competência legislativa municipal,</w:t>
      </w:r>
      <w:r>
        <w:rPr>
          <w:spacing w:val="-17"/>
        </w:rPr>
        <w:t> </w:t>
      </w:r>
      <w:r>
        <w:rPr/>
        <w:t>porquanto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Constituição</w:t>
      </w:r>
      <w:r>
        <w:rPr>
          <w:spacing w:val="-16"/>
        </w:rPr>
        <w:t> </w:t>
      </w:r>
      <w:r>
        <w:rPr/>
        <w:t>da</w:t>
      </w:r>
      <w:r>
        <w:rPr>
          <w:spacing w:val="-15"/>
        </w:rPr>
        <w:t> </w:t>
      </w:r>
      <w:r>
        <w:rPr/>
        <w:t>República</w:t>
      </w:r>
      <w:r>
        <w:rPr>
          <w:spacing w:val="-16"/>
        </w:rPr>
        <w:t> </w:t>
      </w:r>
      <w:r>
        <w:rPr/>
        <w:t>atribui</w:t>
      </w:r>
      <w:r>
        <w:rPr>
          <w:spacing w:val="-17"/>
        </w:rPr>
        <w:t> </w:t>
      </w:r>
      <w:r>
        <w:rPr/>
        <w:t>aos</w:t>
      </w:r>
      <w:r>
        <w:rPr>
          <w:spacing w:val="-16"/>
        </w:rPr>
        <w:t> </w:t>
      </w:r>
      <w:r>
        <w:rPr/>
        <w:t>Municípios</w:t>
      </w:r>
      <w:r>
        <w:rPr>
          <w:spacing w:val="-15"/>
        </w:rPr>
        <w:t> </w:t>
      </w:r>
      <w:r>
        <w:rPr/>
        <w:t>competência</w:t>
      </w:r>
      <w:r>
        <w:rPr>
          <w:spacing w:val="-15"/>
        </w:rPr>
        <w:t> </w:t>
      </w:r>
      <w:r>
        <w:rPr/>
        <w:t>para</w:t>
      </w:r>
      <w:r>
        <w:rPr>
          <w:spacing w:val="-16"/>
        </w:rPr>
        <w:t> </w:t>
      </w:r>
      <w:r>
        <w:rPr/>
        <w:t>legislar </w:t>
      </w:r>
      <w:r>
        <w:rPr>
          <w:spacing w:val="-2"/>
        </w:rPr>
        <w:t>sobre</w:t>
      </w:r>
      <w:r>
        <w:rPr>
          <w:spacing w:val="-14"/>
        </w:rPr>
        <w:t> </w:t>
      </w:r>
      <w:r>
        <w:rPr>
          <w:spacing w:val="-2"/>
        </w:rPr>
        <w:t>assuntos</w:t>
      </w:r>
      <w:r>
        <w:rPr>
          <w:spacing w:val="-14"/>
        </w:rPr>
        <w:t> </w:t>
      </w:r>
      <w:r>
        <w:rPr>
          <w:spacing w:val="-2"/>
        </w:rPr>
        <w:t>de</w:t>
      </w:r>
      <w:r>
        <w:rPr>
          <w:spacing w:val="-14"/>
        </w:rPr>
        <w:t> </w:t>
      </w:r>
      <w:r>
        <w:rPr>
          <w:spacing w:val="-2"/>
        </w:rPr>
        <w:t>interesse</w:t>
      </w:r>
      <w:r>
        <w:rPr>
          <w:spacing w:val="-14"/>
        </w:rPr>
        <w:t> </w:t>
      </w:r>
      <w:r>
        <w:rPr>
          <w:spacing w:val="-2"/>
        </w:rPr>
        <w:t>local,</w:t>
      </w:r>
      <w:r>
        <w:rPr>
          <w:spacing w:val="-15"/>
        </w:rPr>
        <w:t> </w:t>
      </w:r>
      <w:r>
        <w:rPr>
          <w:spacing w:val="-2"/>
        </w:rPr>
        <w:t>bem</w:t>
      </w:r>
      <w:r>
        <w:rPr>
          <w:spacing w:val="-13"/>
        </w:rPr>
        <w:t> </w:t>
      </w:r>
      <w:r>
        <w:rPr>
          <w:spacing w:val="-2"/>
        </w:rPr>
        <w:t>como</w:t>
      </w:r>
      <w:r>
        <w:rPr>
          <w:spacing w:val="-15"/>
        </w:rPr>
        <w:t> </w:t>
      </w:r>
      <w:r>
        <w:rPr>
          <w:spacing w:val="-2"/>
        </w:rPr>
        <w:t>para</w:t>
      </w:r>
      <w:r>
        <w:rPr>
          <w:spacing w:val="-13"/>
        </w:rPr>
        <w:t> </w:t>
      </w:r>
      <w:r>
        <w:rPr>
          <w:spacing w:val="-2"/>
        </w:rPr>
        <w:t>organizar</w:t>
      </w:r>
      <w:r>
        <w:rPr>
          <w:spacing w:val="-12"/>
        </w:rPr>
        <w:t> </w:t>
      </w:r>
      <w:r>
        <w:rPr>
          <w:spacing w:val="-2"/>
        </w:rPr>
        <w:t>e</w:t>
      </w:r>
      <w:r>
        <w:rPr>
          <w:spacing w:val="-14"/>
        </w:rPr>
        <w:t> </w:t>
      </w:r>
      <w:r>
        <w:rPr>
          <w:spacing w:val="-2"/>
        </w:rPr>
        <w:t>prestar</w:t>
      </w:r>
      <w:r>
        <w:rPr>
          <w:spacing w:val="-12"/>
        </w:rPr>
        <w:t> </w:t>
      </w:r>
      <w:r>
        <w:rPr>
          <w:spacing w:val="-2"/>
        </w:rPr>
        <w:t>os</w:t>
      </w:r>
      <w:r>
        <w:rPr>
          <w:spacing w:val="-11"/>
        </w:rPr>
        <w:t> </w:t>
      </w:r>
      <w:r>
        <w:rPr>
          <w:spacing w:val="-2"/>
        </w:rPr>
        <w:t>serviços</w:t>
      </w:r>
      <w:r>
        <w:rPr>
          <w:spacing w:val="-13"/>
        </w:rPr>
        <w:t> </w:t>
      </w:r>
      <w:r>
        <w:rPr>
          <w:spacing w:val="-2"/>
        </w:rPr>
        <w:t>públicos</w:t>
      </w:r>
      <w:r>
        <w:rPr>
          <w:spacing w:val="-15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interesse </w:t>
      </w:r>
      <w:r>
        <w:rPr/>
        <w:t>local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promover</w:t>
      </w:r>
      <w:r>
        <w:rPr>
          <w:spacing w:val="-9"/>
        </w:rPr>
        <w:t> </w:t>
      </w:r>
      <w:r>
        <w:rPr/>
        <w:t>o</w:t>
      </w:r>
      <w:r>
        <w:rPr>
          <w:spacing w:val="-7"/>
        </w:rPr>
        <w:t> </w:t>
      </w:r>
      <w:r>
        <w:rPr/>
        <w:t>adequado</w:t>
      </w:r>
      <w:r>
        <w:rPr>
          <w:spacing w:val="-8"/>
        </w:rPr>
        <w:t> </w:t>
      </w:r>
      <w:r>
        <w:rPr/>
        <w:t>ordenamento</w:t>
      </w:r>
      <w:r>
        <w:rPr>
          <w:spacing w:val="-8"/>
        </w:rPr>
        <w:t> </w:t>
      </w:r>
      <w:r>
        <w:rPr/>
        <w:t>territorial,</w:t>
      </w:r>
      <w:r>
        <w:rPr>
          <w:spacing w:val="-9"/>
        </w:rPr>
        <w:t> </w:t>
      </w:r>
      <w:r>
        <w:rPr/>
        <w:t>mediante</w:t>
      </w:r>
      <w:r>
        <w:rPr>
          <w:spacing w:val="-9"/>
        </w:rPr>
        <w:t> </w:t>
      </w:r>
      <w:r>
        <w:rPr/>
        <w:t>planejamento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controle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uso,</w:t>
      </w:r>
      <w:r>
        <w:rPr>
          <w:spacing w:val="-9"/>
        </w:rPr>
        <w:t> </w:t>
      </w:r>
      <w:r>
        <w:rPr/>
        <w:t>do </w:t>
      </w:r>
      <w:r>
        <w:rPr>
          <w:spacing w:val="-4"/>
        </w:rPr>
        <w:t>parcelamento</w:t>
      </w:r>
      <w:r>
        <w:rPr>
          <w:spacing w:val="-7"/>
        </w:rPr>
        <w:t> </w:t>
      </w:r>
      <w:r>
        <w:rPr>
          <w:spacing w:val="-4"/>
        </w:rPr>
        <w:t>e</w:t>
      </w:r>
      <w:r>
        <w:rPr>
          <w:spacing w:val="-7"/>
        </w:rPr>
        <w:t> </w:t>
      </w:r>
      <w:r>
        <w:rPr>
          <w:spacing w:val="-4"/>
        </w:rPr>
        <w:t>da</w:t>
      </w:r>
      <w:r>
        <w:rPr>
          <w:spacing w:val="-6"/>
        </w:rPr>
        <w:t> </w:t>
      </w:r>
      <w:r>
        <w:rPr>
          <w:spacing w:val="-4"/>
        </w:rPr>
        <w:t>ocupação</w:t>
      </w:r>
      <w:r>
        <w:rPr>
          <w:spacing w:val="-7"/>
        </w:rPr>
        <w:t> </w:t>
      </w:r>
      <w:r>
        <w:rPr>
          <w:spacing w:val="-4"/>
        </w:rPr>
        <w:t>do</w:t>
      </w:r>
      <w:r>
        <w:rPr>
          <w:spacing w:val="-7"/>
        </w:rPr>
        <w:t> </w:t>
      </w:r>
      <w:r>
        <w:rPr>
          <w:spacing w:val="-4"/>
        </w:rPr>
        <w:t>solo</w:t>
      </w:r>
      <w:r>
        <w:rPr>
          <w:spacing w:val="-7"/>
        </w:rPr>
        <w:t> </w:t>
      </w:r>
      <w:r>
        <w:rPr>
          <w:spacing w:val="-4"/>
        </w:rPr>
        <w:t>urbano,</w:t>
      </w:r>
      <w:r>
        <w:rPr>
          <w:spacing w:val="-8"/>
        </w:rPr>
        <w:t> </w:t>
      </w:r>
      <w:r>
        <w:rPr>
          <w:spacing w:val="-4"/>
        </w:rPr>
        <w:t>nos</w:t>
      </w:r>
      <w:r>
        <w:rPr>
          <w:spacing w:val="-7"/>
        </w:rPr>
        <w:t> </w:t>
      </w:r>
      <w:r>
        <w:rPr>
          <w:spacing w:val="-4"/>
        </w:rPr>
        <w:t>termos</w:t>
      </w:r>
      <w:r>
        <w:rPr>
          <w:spacing w:val="-7"/>
        </w:rPr>
        <w:t> </w:t>
      </w:r>
      <w:r>
        <w:rPr>
          <w:spacing w:val="-4"/>
        </w:rPr>
        <w:t>do</w:t>
      </w:r>
      <w:r>
        <w:rPr>
          <w:spacing w:val="-7"/>
        </w:rPr>
        <w:t> </w:t>
      </w:r>
      <w:r>
        <w:rPr>
          <w:spacing w:val="-4"/>
        </w:rPr>
        <w:t>art.</w:t>
      </w:r>
      <w:r>
        <w:rPr>
          <w:spacing w:val="-7"/>
        </w:rPr>
        <w:t> </w:t>
      </w:r>
      <w:r>
        <w:rPr>
          <w:spacing w:val="-4"/>
        </w:rPr>
        <w:t>30,</w:t>
      </w:r>
      <w:r>
        <w:rPr>
          <w:spacing w:val="-7"/>
        </w:rPr>
        <w:t> </w:t>
      </w:r>
      <w:r>
        <w:rPr>
          <w:spacing w:val="-4"/>
        </w:rPr>
        <w:t>incisos</w:t>
      </w:r>
      <w:r>
        <w:rPr>
          <w:spacing w:val="-8"/>
        </w:rPr>
        <w:t> </w:t>
      </w:r>
      <w:r>
        <w:rPr>
          <w:spacing w:val="-4"/>
        </w:rPr>
        <w:t>I,</w:t>
      </w:r>
      <w:r>
        <w:rPr>
          <w:spacing w:val="-7"/>
        </w:rPr>
        <w:t> </w:t>
      </w:r>
      <w:r>
        <w:rPr>
          <w:spacing w:val="-4"/>
        </w:rPr>
        <w:t>V</w:t>
      </w:r>
      <w:r>
        <w:rPr>
          <w:spacing w:val="-7"/>
        </w:rPr>
        <w:t> </w:t>
      </w:r>
      <w:r>
        <w:rPr>
          <w:spacing w:val="-4"/>
        </w:rPr>
        <w:t>e</w:t>
      </w:r>
      <w:r>
        <w:rPr>
          <w:spacing w:val="-9"/>
        </w:rPr>
        <w:t> </w:t>
      </w:r>
      <w:r>
        <w:rPr>
          <w:spacing w:val="-4"/>
        </w:rPr>
        <w:t>VIII,</w:t>
      </w:r>
      <w:r>
        <w:rPr>
          <w:spacing w:val="-7"/>
        </w:rPr>
        <w:t> </w:t>
      </w:r>
      <w:r>
        <w:rPr>
          <w:spacing w:val="-4"/>
        </w:rPr>
        <w:t>da</w:t>
      </w:r>
      <w:r>
        <w:rPr>
          <w:spacing w:val="-8"/>
        </w:rPr>
        <w:t> </w:t>
      </w:r>
      <w:r>
        <w:rPr>
          <w:spacing w:val="-4"/>
        </w:rPr>
        <w:t>Constituição </w:t>
      </w:r>
      <w:r>
        <w:rPr>
          <w:spacing w:val="-2"/>
        </w:rPr>
        <w:t>Federal.</w:t>
      </w:r>
    </w:p>
    <w:p>
      <w:pPr>
        <w:pStyle w:val="BodyText"/>
      </w:pPr>
    </w:p>
    <w:p>
      <w:pPr>
        <w:pStyle w:val="BodyText"/>
        <w:spacing w:line="350" w:lineRule="auto"/>
        <w:ind w:left="2" w:right="142" w:firstLine="1134"/>
        <w:jc w:val="both"/>
      </w:pPr>
      <w:r>
        <w:rPr/>
        <w:t>Entrementes, a conformidade da proposição sob o aspecto da competência legislativa </w:t>
      </w:r>
      <w:r>
        <w:rPr>
          <w:spacing w:val="-6"/>
        </w:rPr>
        <w:t>material não encerra o controle de constitucionalidade,</w:t>
      </w:r>
      <w:r>
        <w:rPr>
          <w:spacing w:val="-7"/>
        </w:rPr>
        <w:t> </w:t>
      </w:r>
      <w:r>
        <w:rPr>
          <w:spacing w:val="-6"/>
        </w:rPr>
        <w:t>sendo necessária a análise dos</w:t>
      </w:r>
      <w:r>
        <w:rPr>
          <w:spacing w:val="-7"/>
        </w:rPr>
        <w:t> </w:t>
      </w:r>
      <w:r>
        <w:rPr>
          <w:spacing w:val="-6"/>
        </w:rPr>
        <w:t>demais requisitos </w:t>
      </w:r>
      <w:r>
        <w:rPr/>
        <w:t>formais</w:t>
      </w:r>
      <w:r>
        <w:rPr>
          <w:spacing w:val="-17"/>
        </w:rPr>
        <w:t> </w:t>
      </w:r>
      <w:r>
        <w:rPr/>
        <w:t>que</w:t>
      </w:r>
      <w:r>
        <w:rPr>
          <w:spacing w:val="-16"/>
        </w:rPr>
        <w:t> </w:t>
      </w:r>
      <w:r>
        <w:rPr/>
        <w:t>condicionam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validade</w:t>
      </w:r>
      <w:r>
        <w:rPr>
          <w:spacing w:val="-17"/>
        </w:rPr>
        <w:t> </w:t>
      </w:r>
      <w:r>
        <w:rPr/>
        <w:t>do</w:t>
      </w:r>
      <w:r>
        <w:rPr>
          <w:spacing w:val="-16"/>
        </w:rPr>
        <w:t> </w:t>
      </w:r>
      <w:r>
        <w:rPr/>
        <w:t>processo</w:t>
      </w:r>
      <w:r>
        <w:rPr>
          <w:spacing w:val="-16"/>
        </w:rPr>
        <w:t> </w:t>
      </w:r>
      <w:r>
        <w:rPr/>
        <w:t>legislativo.</w:t>
      </w:r>
    </w:p>
    <w:p>
      <w:pPr>
        <w:pStyle w:val="BodyText"/>
        <w:spacing w:before="43"/>
      </w:pPr>
    </w:p>
    <w:p>
      <w:pPr>
        <w:spacing w:line="352" w:lineRule="auto" w:before="0"/>
        <w:ind w:left="2" w:right="141" w:firstLine="1134"/>
        <w:jc w:val="both"/>
        <w:rPr>
          <w:sz w:val="26"/>
        </w:rPr>
      </w:pPr>
      <w:r>
        <w:rPr>
          <w:sz w:val="26"/>
        </w:rPr>
        <w:t>Superada essa etapa inicial, passa-se ao exame da </w:t>
      </w:r>
      <w:r>
        <w:rPr>
          <w:b/>
          <w:sz w:val="26"/>
        </w:rPr>
        <w:t>constitucionalidade formal </w:t>
      </w:r>
      <w:r>
        <w:rPr>
          <w:b/>
          <w:spacing w:val="-2"/>
          <w:sz w:val="26"/>
        </w:rPr>
        <w:t>propriamente</w:t>
      </w:r>
      <w:r>
        <w:rPr>
          <w:b/>
          <w:spacing w:val="17"/>
          <w:sz w:val="26"/>
        </w:rPr>
        <w:t> </w:t>
      </w:r>
      <w:r>
        <w:rPr>
          <w:b/>
          <w:spacing w:val="-2"/>
          <w:sz w:val="26"/>
        </w:rPr>
        <w:t>dita</w:t>
      </w:r>
      <w:r>
        <w:rPr>
          <w:spacing w:val="-2"/>
          <w:sz w:val="26"/>
        </w:rPr>
        <w:t>,</w:t>
      </w:r>
      <w:r>
        <w:rPr>
          <w:spacing w:val="17"/>
          <w:sz w:val="26"/>
        </w:rPr>
        <w:t> </w:t>
      </w:r>
      <w:r>
        <w:rPr>
          <w:spacing w:val="-2"/>
          <w:sz w:val="26"/>
        </w:rPr>
        <w:t>consistente</w:t>
      </w:r>
      <w:r>
        <w:rPr>
          <w:spacing w:val="18"/>
          <w:sz w:val="26"/>
        </w:rPr>
        <w:t> </w:t>
      </w:r>
      <w:r>
        <w:rPr>
          <w:spacing w:val="-2"/>
          <w:sz w:val="26"/>
        </w:rPr>
        <w:t>na</w:t>
      </w:r>
      <w:r>
        <w:rPr>
          <w:spacing w:val="18"/>
          <w:sz w:val="26"/>
        </w:rPr>
        <w:t> </w:t>
      </w:r>
      <w:r>
        <w:rPr>
          <w:spacing w:val="-2"/>
          <w:sz w:val="26"/>
        </w:rPr>
        <w:t>verificação</w:t>
      </w:r>
      <w:r>
        <w:rPr>
          <w:spacing w:val="18"/>
          <w:sz w:val="26"/>
        </w:rPr>
        <w:t> </w:t>
      </w:r>
      <w:r>
        <w:rPr>
          <w:spacing w:val="-2"/>
          <w:sz w:val="26"/>
        </w:rPr>
        <w:t>da</w:t>
      </w:r>
      <w:r>
        <w:rPr>
          <w:spacing w:val="17"/>
          <w:sz w:val="26"/>
        </w:rPr>
        <w:t> </w:t>
      </w:r>
      <w:r>
        <w:rPr>
          <w:spacing w:val="-2"/>
          <w:sz w:val="26"/>
        </w:rPr>
        <w:t>legitimidade</w:t>
      </w:r>
      <w:r>
        <w:rPr>
          <w:spacing w:val="18"/>
          <w:sz w:val="26"/>
        </w:rPr>
        <w:t> </w:t>
      </w:r>
      <w:r>
        <w:rPr>
          <w:spacing w:val="-2"/>
          <w:sz w:val="26"/>
        </w:rPr>
        <w:t>constitucional</w:t>
      </w:r>
      <w:r>
        <w:rPr>
          <w:spacing w:val="19"/>
          <w:sz w:val="26"/>
        </w:rPr>
        <w:t> </w:t>
      </w:r>
      <w:r>
        <w:rPr>
          <w:spacing w:val="-2"/>
          <w:sz w:val="26"/>
        </w:rPr>
        <w:t>para</w:t>
      </w:r>
      <w:r>
        <w:rPr>
          <w:spacing w:val="18"/>
          <w:sz w:val="26"/>
        </w:rPr>
        <w:t> </w:t>
      </w:r>
      <w:r>
        <w:rPr>
          <w:spacing w:val="-2"/>
          <w:sz w:val="26"/>
        </w:rPr>
        <w:t>deflagração</w:t>
      </w:r>
      <w:r>
        <w:rPr>
          <w:spacing w:val="17"/>
          <w:sz w:val="26"/>
        </w:rPr>
        <w:t> </w:t>
      </w:r>
      <w:r>
        <w:rPr>
          <w:spacing w:val="-2"/>
          <w:sz w:val="26"/>
        </w:rPr>
        <w:t>do</w:t>
      </w:r>
    </w:p>
    <w:p>
      <w:pPr>
        <w:spacing w:line="200" w:lineRule="exact" w:before="0"/>
        <w:ind w:left="0" w:right="140" w:firstLine="0"/>
        <w:jc w:val="right"/>
        <w:rPr>
          <w:rFonts w:ascii="Palatino Linotype"/>
          <w:b/>
          <w:sz w:val="24"/>
        </w:rPr>
      </w:pPr>
      <w:r>
        <w:rPr>
          <w:rFonts w:ascii="Palatino Linotype"/>
          <w:b/>
          <w:sz w:val="24"/>
        </w:rPr>
        <w:t>2 </w:t>
      </w:r>
      <w:r>
        <w:rPr>
          <w:rFonts w:ascii="Palatino Linotype"/>
          <w:sz w:val="24"/>
        </w:rPr>
        <w:t>de</w:t>
      </w:r>
      <w:r>
        <w:rPr>
          <w:rFonts w:ascii="Palatino Linotype"/>
          <w:spacing w:val="-2"/>
          <w:sz w:val="24"/>
        </w:rPr>
        <w:t> </w:t>
      </w:r>
      <w:r>
        <w:rPr>
          <w:rFonts w:ascii="Palatino Linotype"/>
          <w:b/>
          <w:spacing w:val="-12"/>
          <w:sz w:val="24"/>
        </w:rPr>
        <w:t>8</w:t>
      </w:r>
    </w:p>
    <w:p>
      <w:pPr>
        <w:spacing w:after="0" w:line="200" w:lineRule="exact"/>
        <w:jc w:val="right"/>
        <w:rPr>
          <w:rFonts w:ascii="Palatino Linotype"/>
          <w:b/>
          <w:sz w:val="24"/>
        </w:rPr>
        <w:sectPr>
          <w:pgSz w:w="11910" w:h="16840"/>
          <w:pgMar w:top="1920" w:bottom="280" w:left="850" w:right="708"/>
        </w:sectPr>
      </w:pPr>
    </w:p>
    <w:p>
      <w:pPr>
        <w:pStyle w:val="BodyText"/>
        <w:spacing w:before="158"/>
        <w:rPr>
          <w:rFonts w:ascii="Palatino Linotype"/>
          <w:b/>
        </w:rPr>
      </w:pPr>
      <w:r>
        <w:rPr>
          <w:rFonts w:ascii="Palatino Linotype"/>
          <w:b/>
        </w:rPr>
        <w:drawing>
          <wp:anchor distT="0" distB="0" distL="0" distR="0" allowOverlap="1" layoutInCell="1" locked="0" behindDoc="1" simplePos="0" relativeHeight="487495680">
            <wp:simplePos x="0" y="0"/>
            <wp:positionH relativeFrom="page">
              <wp:posOffset>0</wp:posOffset>
            </wp:positionH>
            <wp:positionV relativeFrom="page">
              <wp:posOffset>7615</wp:posOffset>
            </wp:positionV>
            <wp:extent cx="7552057" cy="1068006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057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52" w:lineRule="auto" w:before="1"/>
        <w:ind w:left="2" w:right="146"/>
        <w:jc w:val="both"/>
      </w:pPr>
      <w:r>
        <w:rPr>
          <w:spacing w:val="-2"/>
        </w:rPr>
        <w:t>processo</w:t>
      </w:r>
      <w:r>
        <w:rPr>
          <w:spacing w:val="-13"/>
        </w:rPr>
        <w:t> </w:t>
      </w:r>
      <w:r>
        <w:rPr>
          <w:spacing w:val="-2"/>
        </w:rPr>
        <w:t>legislativo,</w:t>
      </w:r>
      <w:r>
        <w:rPr>
          <w:spacing w:val="-13"/>
        </w:rPr>
        <w:t> </w:t>
      </w:r>
      <w:r>
        <w:rPr>
          <w:spacing w:val="-2"/>
        </w:rPr>
        <w:t>especialmente</w:t>
      </w:r>
      <w:r>
        <w:rPr>
          <w:spacing w:val="-14"/>
        </w:rPr>
        <w:t> </w:t>
      </w:r>
      <w:r>
        <w:rPr>
          <w:spacing w:val="-2"/>
        </w:rPr>
        <w:t>quanto</w:t>
      </w:r>
      <w:r>
        <w:rPr>
          <w:spacing w:val="-13"/>
        </w:rPr>
        <w:t> </w:t>
      </w:r>
      <w:r>
        <w:rPr>
          <w:spacing w:val="-2"/>
        </w:rPr>
        <w:t>à</w:t>
      </w:r>
      <w:r>
        <w:rPr>
          <w:spacing w:val="-14"/>
        </w:rPr>
        <w:t> </w:t>
      </w:r>
      <w:r>
        <w:rPr>
          <w:spacing w:val="-2"/>
        </w:rPr>
        <w:t>existência</w:t>
      </w:r>
      <w:r>
        <w:rPr>
          <w:spacing w:val="-13"/>
        </w:rPr>
        <w:t> </w:t>
      </w:r>
      <w:r>
        <w:rPr>
          <w:spacing w:val="-2"/>
        </w:rPr>
        <w:t>de</w:t>
      </w:r>
      <w:r>
        <w:rPr>
          <w:spacing w:val="-15"/>
        </w:rPr>
        <w:t> </w:t>
      </w:r>
      <w:r>
        <w:rPr>
          <w:spacing w:val="-2"/>
        </w:rPr>
        <w:t>reserva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3"/>
        </w:rPr>
        <w:t> </w:t>
      </w:r>
      <w:r>
        <w:rPr>
          <w:spacing w:val="-2"/>
        </w:rPr>
        <w:t>iniciativa</w:t>
      </w:r>
      <w:r>
        <w:rPr>
          <w:spacing w:val="-14"/>
        </w:rPr>
        <w:t> </w:t>
      </w:r>
      <w:r>
        <w:rPr>
          <w:spacing w:val="-2"/>
        </w:rPr>
        <w:t>em</w:t>
      </w:r>
      <w:r>
        <w:rPr>
          <w:spacing w:val="-13"/>
        </w:rPr>
        <w:t> </w:t>
      </w:r>
      <w:r>
        <w:rPr>
          <w:spacing w:val="-2"/>
        </w:rPr>
        <w:t>favor</w:t>
      </w:r>
      <w:r>
        <w:rPr>
          <w:spacing w:val="-13"/>
        </w:rPr>
        <w:t> </w:t>
      </w:r>
      <w:r>
        <w:rPr>
          <w:spacing w:val="-2"/>
        </w:rPr>
        <w:t>do</w:t>
      </w:r>
      <w:r>
        <w:rPr>
          <w:spacing w:val="-15"/>
        </w:rPr>
        <w:t> </w:t>
      </w:r>
      <w:r>
        <w:rPr>
          <w:spacing w:val="-2"/>
        </w:rPr>
        <w:t>Chefe</w:t>
      </w:r>
      <w:r>
        <w:rPr>
          <w:spacing w:val="-12"/>
        </w:rPr>
        <w:t> </w:t>
      </w:r>
      <w:r>
        <w:rPr>
          <w:spacing w:val="-2"/>
        </w:rPr>
        <w:t>do </w:t>
      </w:r>
      <w:r>
        <w:rPr/>
        <w:t>Poder Executivo e à observância da repartição constitucional de competências entre os Poderes </w:t>
      </w:r>
      <w:r>
        <w:rPr>
          <w:spacing w:val="-2"/>
        </w:rPr>
        <w:t>Municipais.</w:t>
      </w:r>
    </w:p>
    <w:p>
      <w:pPr>
        <w:pStyle w:val="BodyText"/>
        <w:spacing w:before="36"/>
      </w:pPr>
    </w:p>
    <w:p>
      <w:pPr>
        <w:spacing w:line="352" w:lineRule="auto" w:before="0"/>
        <w:ind w:left="2" w:right="135" w:firstLine="1134"/>
        <w:jc w:val="both"/>
        <w:rPr>
          <w:b/>
          <w:sz w:val="26"/>
        </w:rPr>
      </w:pPr>
      <w:r>
        <w:rPr>
          <w:sz w:val="26"/>
        </w:rPr>
        <w:t>Nesse</w:t>
      </w:r>
      <w:r>
        <w:rPr>
          <w:spacing w:val="-17"/>
          <w:sz w:val="26"/>
        </w:rPr>
        <w:t> </w:t>
      </w:r>
      <w:r>
        <w:rPr>
          <w:sz w:val="26"/>
        </w:rPr>
        <w:t>particular,</w:t>
      </w:r>
      <w:r>
        <w:rPr>
          <w:spacing w:val="-16"/>
          <w:sz w:val="26"/>
        </w:rPr>
        <w:t> </w:t>
      </w:r>
      <w:r>
        <w:rPr>
          <w:sz w:val="26"/>
        </w:rPr>
        <w:t>cumpre</w:t>
      </w:r>
      <w:r>
        <w:rPr>
          <w:spacing w:val="-16"/>
          <w:sz w:val="26"/>
        </w:rPr>
        <w:t> </w:t>
      </w:r>
      <w:r>
        <w:rPr>
          <w:sz w:val="26"/>
        </w:rPr>
        <w:t>registrar</w:t>
      </w:r>
      <w:r>
        <w:rPr>
          <w:spacing w:val="-16"/>
          <w:sz w:val="26"/>
        </w:rPr>
        <w:t> </w:t>
      </w:r>
      <w:r>
        <w:rPr>
          <w:sz w:val="26"/>
        </w:rPr>
        <w:t>que</w:t>
      </w:r>
      <w:r>
        <w:rPr>
          <w:spacing w:val="-17"/>
          <w:sz w:val="26"/>
        </w:rPr>
        <w:t> </w:t>
      </w:r>
      <w:r>
        <w:rPr>
          <w:sz w:val="26"/>
        </w:rPr>
        <w:t>o</w:t>
      </w:r>
      <w:r>
        <w:rPr>
          <w:spacing w:val="-16"/>
          <w:sz w:val="26"/>
        </w:rPr>
        <w:t> </w:t>
      </w:r>
      <w:r>
        <w:rPr>
          <w:b/>
          <w:sz w:val="26"/>
        </w:rPr>
        <w:t>Supremo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Tribunal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Federal,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ao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julgar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o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Tema </w:t>
      </w:r>
      <w:r>
        <w:rPr>
          <w:b/>
          <w:spacing w:val="-2"/>
          <w:sz w:val="26"/>
        </w:rPr>
        <w:t>nº</w:t>
      </w:r>
      <w:r>
        <w:rPr>
          <w:b/>
          <w:spacing w:val="-13"/>
          <w:sz w:val="26"/>
        </w:rPr>
        <w:t> </w:t>
      </w:r>
      <w:r>
        <w:rPr>
          <w:b/>
          <w:spacing w:val="-2"/>
          <w:sz w:val="26"/>
        </w:rPr>
        <w:t>1.070</w:t>
      </w:r>
      <w:r>
        <w:rPr>
          <w:b/>
          <w:spacing w:val="-12"/>
          <w:sz w:val="26"/>
        </w:rPr>
        <w:t> </w:t>
      </w:r>
      <w:r>
        <w:rPr>
          <w:b/>
          <w:spacing w:val="-2"/>
          <w:sz w:val="26"/>
        </w:rPr>
        <w:t>da</w:t>
      </w:r>
      <w:r>
        <w:rPr>
          <w:b/>
          <w:spacing w:val="-13"/>
          <w:sz w:val="26"/>
        </w:rPr>
        <w:t> </w:t>
      </w:r>
      <w:r>
        <w:rPr>
          <w:b/>
          <w:spacing w:val="-2"/>
          <w:sz w:val="26"/>
        </w:rPr>
        <w:t>Repercussão</w:t>
      </w:r>
      <w:r>
        <w:rPr>
          <w:b/>
          <w:spacing w:val="-12"/>
          <w:sz w:val="26"/>
        </w:rPr>
        <w:t> </w:t>
      </w:r>
      <w:r>
        <w:rPr>
          <w:b/>
          <w:spacing w:val="-2"/>
          <w:sz w:val="26"/>
        </w:rPr>
        <w:t>Geral</w:t>
      </w:r>
      <w:r>
        <w:rPr>
          <w:spacing w:val="-2"/>
          <w:sz w:val="26"/>
        </w:rPr>
        <w:t>,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fixou</w:t>
      </w:r>
      <w:r>
        <w:rPr>
          <w:spacing w:val="-14"/>
          <w:sz w:val="26"/>
        </w:rPr>
        <w:t> </w:t>
      </w:r>
      <w:r>
        <w:rPr>
          <w:spacing w:val="-2"/>
          <w:sz w:val="26"/>
        </w:rPr>
        <w:t>a</w:t>
      </w:r>
      <w:r>
        <w:rPr>
          <w:spacing w:val="-12"/>
          <w:sz w:val="26"/>
        </w:rPr>
        <w:t> </w:t>
      </w:r>
      <w:r>
        <w:rPr>
          <w:spacing w:val="-2"/>
          <w:sz w:val="26"/>
        </w:rPr>
        <w:t>tese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de</w:t>
      </w:r>
      <w:r>
        <w:rPr>
          <w:spacing w:val="-13"/>
          <w:sz w:val="26"/>
        </w:rPr>
        <w:t> </w:t>
      </w:r>
      <w:r>
        <w:rPr>
          <w:spacing w:val="-2"/>
          <w:sz w:val="26"/>
        </w:rPr>
        <w:t>que</w:t>
      </w:r>
      <w:r>
        <w:rPr>
          <w:spacing w:val="-14"/>
          <w:sz w:val="26"/>
        </w:rPr>
        <w:t> </w:t>
      </w:r>
      <w:r>
        <w:rPr>
          <w:b/>
          <w:spacing w:val="-2"/>
          <w:sz w:val="26"/>
        </w:rPr>
        <w:t>é</w:t>
      </w:r>
      <w:r>
        <w:rPr>
          <w:b/>
          <w:spacing w:val="-12"/>
          <w:sz w:val="26"/>
        </w:rPr>
        <w:t> </w:t>
      </w:r>
      <w:r>
        <w:rPr>
          <w:b/>
          <w:spacing w:val="-2"/>
          <w:sz w:val="26"/>
        </w:rPr>
        <w:t>comum</w:t>
      </w:r>
      <w:r>
        <w:rPr>
          <w:b/>
          <w:spacing w:val="-12"/>
          <w:sz w:val="26"/>
        </w:rPr>
        <w:t> </w:t>
      </w:r>
      <w:r>
        <w:rPr>
          <w:b/>
          <w:spacing w:val="-2"/>
          <w:sz w:val="26"/>
        </w:rPr>
        <w:t>aos</w:t>
      </w:r>
      <w:r>
        <w:rPr>
          <w:b/>
          <w:spacing w:val="-13"/>
          <w:sz w:val="26"/>
        </w:rPr>
        <w:t> </w:t>
      </w:r>
      <w:r>
        <w:rPr>
          <w:b/>
          <w:spacing w:val="-2"/>
          <w:sz w:val="26"/>
        </w:rPr>
        <w:t>Poderes</w:t>
      </w:r>
      <w:r>
        <w:rPr>
          <w:b/>
          <w:spacing w:val="-14"/>
          <w:sz w:val="26"/>
        </w:rPr>
        <w:t> </w:t>
      </w:r>
      <w:r>
        <w:rPr>
          <w:b/>
          <w:spacing w:val="-2"/>
          <w:sz w:val="26"/>
        </w:rPr>
        <w:t>Executivo</w:t>
      </w:r>
      <w:r>
        <w:rPr>
          <w:b/>
          <w:spacing w:val="-12"/>
          <w:sz w:val="26"/>
        </w:rPr>
        <w:t> </w:t>
      </w:r>
      <w:r>
        <w:rPr>
          <w:b/>
          <w:spacing w:val="-2"/>
          <w:sz w:val="26"/>
        </w:rPr>
        <w:t>e</w:t>
      </w:r>
      <w:r>
        <w:rPr>
          <w:b/>
          <w:spacing w:val="-14"/>
          <w:sz w:val="26"/>
        </w:rPr>
        <w:t> </w:t>
      </w:r>
      <w:r>
        <w:rPr>
          <w:b/>
          <w:spacing w:val="-2"/>
          <w:sz w:val="26"/>
        </w:rPr>
        <w:t>Legislativo </w:t>
      </w:r>
      <w:r>
        <w:rPr>
          <w:b/>
          <w:sz w:val="26"/>
        </w:rPr>
        <w:t>a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competência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destinada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à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denominação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de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próprios,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vias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logradouros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públicos,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bem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como às respectivas alterações, cada qual no âmbito de suas atribuições.</w:t>
      </w:r>
    </w:p>
    <w:p>
      <w:pPr>
        <w:pStyle w:val="BodyText"/>
        <w:spacing w:before="37"/>
        <w:rPr>
          <w:b/>
        </w:rPr>
      </w:pPr>
    </w:p>
    <w:p>
      <w:pPr>
        <w:spacing w:line="352" w:lineRule="auto" w:before="0"/>
        <w:ind w:left="2" w:right="136" w:firstLine="1134"/>
        <w:jc w:val="both"/>
        <w:rPr>
          <w:b/>
          <w:sz w:val="26"/>
        </w:rPr>
      </w:pPr>
      <w:r>
        <w:rPr>
          <w:b/>
          <w:sz w:val="26"/>
        </w:rPr>
        <w:t>Não obstante, a compreensão firmada pela Suprema Corte restringe-se à </w:t>
      </w:r>
      <w:r>
        <w:rPr>
          <w:b/>
          <w:sz w:val="26"/>
          <w:u w:val="single"/>
        </w:rPr>
        <w:t>identificação jurídica dos logradouros públicos</w:t>
      </w:r>
      <w:r>
        <w:rPr>
          <w:b/>
          <w:sz w:val="26"/>
        </w:rPr>
        <w:t>, não autorizando interpretação ampliativa capaz</w:t>
      </w:r>
      <w:r>
        <w:rPr>
          <w:b/>
          <w:spacing w:val="-13"/>
          <w:sz w:val="26"/>
        </w:rPr>
        <w:t> </w:t>
      </w:r>
      <w:r>
        <w:rPr>
          <w:b/>
          <w:sz w:val="26"/>
        </w:rPr>
        <w:t>de</w:t>
      </w:r>
      <w:r>
        <w:rPr>
          <w:b/>
          <w:spacing w:val="-14"/>
          <w:sz w:val="26"/>
        </w:rPr>
        <w:t> </w:t>
      </w:r>
      <w:r>
        <w:rPr>
          <w:b/>
          <w:sz w:val="26"/>
        </w:rPr>
        <w:t>alcançar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toda</w:t>
      </w:r>
      <w:r>
        <w:rPr>
          <w:b/>
          <w:spacing w:val="-14"/>
          <w:sz w:val="26"/>
        </w:rPr>
        <w:t> </w:t>
      </w:r>
      <w:r>
        <w:rPr>
          <w:b/>
          <w:sz w:val="26"/>
        </w:rPr>
        <w:t>e</w:t>
      </w:r>
      <w:r>
        <w:rPr>
          <w:b/>
          <w:spacing w:val="-14"/>
          <w:sz w:val="26"/>
        </w:rPr>
        <w:t> </w:t>
      </w:r>
      <w:r>
        <w:rPr>
          <w:b/>
          <w:sz w:val="26"/>
        </w:rPr>
        <w:t>qualquer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disciplina</w:t>
      </w:r>
      <w:r>
        <w:rPr>
          <w:b/>
          <w:spacing w:val="-15"/>
          <w:sz w:val="26"/>
        </w:rPr>
        <w:t> </w:t>
      </w:r>
      <w:r>
        <w:rPr>
          <w:b/>
          <w:sz w:val="26"/>
        </w:rPr>
        <w:t>normativa</w:t>
      </w:r>
      <w:r>
        <w:rPr>
          <w:b/>
          <w:spacing w:val="-15"/>
          <w:sz w:val="26"/>
        </w:rPr>
        <w:t> </w:t>
      </w:r>
      <w:r>
        <w:rPr>
          <w:b/>
          <w:sz w:val="26"/>
        </w:rPr>
        <w:t>relacionada</w:t>
      </w:r>
      <w:r>
        <w:rPr>
          <w:b/>
          <w:spacing w:val="-15"/>
          <w:sz w:val="26"/>
        </w:rPr>
        <w:t> </w:t>
      </w:r>
      <w:r>
        <w:rPr>
          <w:b/>
          <w:sz w:val="26"/>
        </w:rPr>
        <w:t>à</w:t>
      </w:r>
      <w:r>
        <w:rPr>
          <w:b/>
          <w:spacing w:val="-15"/>
          <w:sz w:val="26"/>
        </w:rPr>
        <w:t> </w:t>
      </w:r>
      <w:r>
        <w:rPr>
          <w:b/>
          <w:sz w:val="26"/>
        </w:rPr>
        <w:t>organização</w:t>
      </w:r>
      <w:r>
        <w:rPr>
          <w:b/>
          <w:spacing w:val="-13"/>
          <w:sz w:val="26"/>
        </w:rPr>
        <w:t> </w:t>
      </w:r>
      <w:r>
        <w:rPr>
          <w:b/>
          <w:sz w:val="26"/>
        </w:rPr>
        <w:t>do</w:t>
      </w:r>
      <w:r>
        <w:rPr>
          <w:b/>
          <w:spacing w:val="-13"/>
          <w:sz w:val="26"/>
        </w:rPr>
        <w:t> </w:t>
      </w:r>
      <w:r>
        <w:rPr>
          <w:b/>
          <w:sz w:val="26"/>
        </w:rPr>
        <w:t>sistema viário municipal.</w:t>
      </w:r>
    </w:p>
    <w:p>
      <w:pPr>
        <w:pStyle w:val="BodyText"/>
        <w:spacing w:before="36"/>
        <w:rPr>
          <w:b/>
        </w:rPr>
      </w:pPr>
    </w:p>
    <w:p>
      <w:pPr>
        <w:spacing w:line="352" w:lineRule="auto" w:before="0"/>
        <w:ind w:left="2" w:right="142" w:firstLine="1134"/>
        <w:jc w:val="both"/>
        <w:rPr>
          <w:b/>
          <w:sz w:val="26"/>
        </w:rPr>
      </w:pPr>
      <w:r>
        <w:rPr>
          <w:b/>
          <w:sz w:val="26"/>
        </w:rPr>
        <w:t>O Autógrafo da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Lei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nº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2.046/2026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não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dispõe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sobre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denominação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da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Rua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Dublin nem promove qualquer alteração relacionada à identificação do logradouro público. Seu conteúdo normativo consiste na implantação de sentido único de circulação em trecho determinado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via,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disciplinando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aspecto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diretamente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relacionado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à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engenharia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de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tráfego, à mobilidade urbana e ao exercício do poder de polícia administrativa.</w:t>
      </w:r>
    </w:p>
    <w:p>
      <w:pPr>
        <w:pStyle w:val="BodyText"/>
        <w:spacing w:before="33"/>
        <w:rPr>
          <w:b/>
        </w:rPr>
      </w:pPr>
    </w:p>
    <w:p>
      <w:pPr>
        <w:spacing w:line="352" w:lineRule="auto" w:before="0"/>
        <w:ind w:left="2" w:right="141" w:firstLine="1134"/>
        <w:jc w:val="both"/>
        <w:rPr>
          <w:b/>
          <w:sz w:val="26"/>
        </w:rPr>
      </w:pPr>
      <w:r>
        <w:rPr>
          <w:sz w:val="26"/>
        </w:rPr>
        <w:t>Em matéria constitucional, a natureza</w:t>
      </w:r>
      <w:r>
        <w:rPr>
          <w:spacing w:val="-1"/>
          <w:sz w:val="26"/>
        </w:rPr>
        <w:t> </w:t>
      </w:r>
      <w:r>
        <w:rPr>
          <w:sz w:val="26"/>
        </w:rPr>
        <w:t>jurídica da proposição não é definida pela forma como</w:t>
      </w:r>
      <w:r>
        <w:rPr>
          <w:spacing w:val="-6"/>
          <w:sz w:val="26"/>
        </w:rPr>
        <w:t> </w:t>
      </w:r>
      <w:r>
        <w:rPr>
          <w:sz w:val="26"/>
        </w:rPr>
        <w:t>o</w:t>
      </w:r>
      <w:r>
        <w:rPr>
          <w:spacing w:val="-5"/>
          <w:sz w:val="26"/>
        </w:rPr>
        <w:t> </w:t>
      </w:r>
      <w:r>
        <w:rPr>
          <w:sz w:val="26"/>
        </w:rPr>
        <w:t>legislador</w:t>
      </w:r>
      <w:r>
        <w:rPr>
          <w:spacing w:val="-6"/>
          <w:sz w:val="26"/>
        </w:rPr>
        <w:t> </w:t>
      </w:r>
      <w:r>
        <w:rPr>
          <w:sz w:val="26"/>
        </w:rPr>
        <w:t>a</w:t>
      </w:r>
      <w:r>
        <w:rPr>
          <w:spacing w:val="-5"/>
          <w:sz w:val="26"/>
        </w:rPr>
        <w:t> </w:t>
      </w:r>
      <w:r>
        <w:rPr>
          <w:sz w:val="26"/>
        </w:rPr>
        <w:t>apresenta,</w:t>
      </w:r>
      <w:r>
        <w:rPr>
          <w:spacing w:val="-6"/>
          <w:sz w:val="26"/>
        </w:rPr>
        <w:t> </w:t>
      </w:r>
      <w:r>
        <w:rPr>
          <w:sz w:val="26"/>
        </w:rPr>
        <w:t>mas</w:t>
      </w:r>
      <w:r>
        <w:rPr>
          <w:spacing w:val="-6"/>
          <w:sz w:val="26"/>
        </w:rPr>
        <w:t> </w:t>
      </w:r>
      <w:r>
        <w:rPr>
          <w:sz w:val="26"/>
        </w:rPr>
        <w:t>pelo</w:t>
      </w:r>
      <w:r>
        <w:rPr>
          <w:spacing w:val="-5"/>
          <w:sz w:val="26"/>
        </w:rPr>
        <w:t> </w:t>
      </w:r>
      <w:r>
        <w:rPr>
          <w:sz w:val="26"/>
        </w:rPr>
        <w:t>conteúdo</w:t>
      </w:r>
      <w:r>
        <w:rPr>
          <w:spacing w:val="-5"/>
          <w:sz w:val="26"/>
        </w:rPr>
        <w:t> </w:t>
      </w:r>
      <w:r>
        <w:rPr>
          <w:sz w:val="26"/>
        </w:rPr>
        <w:t>material</w:t>
      </w:r>
      <w:r>
        <w:rPr>
          <w:spacing w:val="-5"/>
          <w:sz w:val="26"/>
        </w:rPr>
        <w:t> </w:t>
      </w:r>
      <w:r>
        <w:rPr>
          <w:sz w:val="26"/>
        </w:rPr>
        <w:t>da</w:t>
      </w:r>
      <w:r>
        <w:rPr>
          <w:spacing w:val="-5"/>
          <w:sz w:val="26"/>
        </w:rPr>
        <w:t> </w:t>
      </w:r>
      <w:r>
        <w:rPr>
          <w:sz w:val="26"/>
        </w:rPr>
        <w:t>disciplina</w:t>
      </w:r>
      <w:r>
        <w:rPr>
          <w:spacing w:val="-5"/>
          <w:sz w:val="26"/>
        </w:rPr>
        <w:t> </w:t>
      </w:r>
      <w:r>
        <w:rPr>
          <w:sz w:val="26"/>
        </w:rPr>
        <w:t>normativa</w:t>
      </w:r>
      <w:r>
        <w:rPr>
          <w:spacing w:val="-5"/>
          <w:sz w:val="26"/>
        </w:rPr>
        <w:t> </w:t>
      </w:r>
      <w:r>
        <w:rPr>
          <w:sz w:val="26"/>
        </w:rPr>
        <w:t>que</w:t>
      </w:r>
      <w:r>
        <w:rPr>
          <w:spacing w:val="-5"/>
          <w:sz w:val="26"/>
        </w:rPr>
        <w:t> </w:t>
      </w:r>
      <w:r>
        <w:rPr>
          <w:sz w:val="26"/>
        </w:rPr>
        <w:t>estabelece. Embora</w:t>
      </w:r>
      <w:r>
        <w:rPr>
          <w:spacing w:val="-14"/>
          <w:sz w:val="26"/>
        </w:rPr>
        <w:t> </w:t>
      </w:r>
      <w:r>
        <w:rPr>
          <w:sz w:val="26"/>
        </w:rPr>
        <w:t>o</w:t>
      </w:r>
      <w:r>
        <w:rPr>
          <w:spacing w:val="-14"/>
          <w:sz w:val="26"/>
        </w:rPr>
        <w:t> </w:t>
      </w:r>
      <w:r>
        <w:rPr>
          <w:sz w:val="26"/>
        </w:rPr>
        <w:t>Autógrafo</w:t>
      </w:r>
      <w:r>
        <w:rPr>
          <w:spacing w:val="-14"/>
          <w:sz w:val="26"/>
        </w:rPr>
        <w:t> </w:t>
      </w:r>
      <w:r>
        <w:rPr>
          <w:sz w:val="26"/>
        </w:rPr>
        <w:t>da</w:t>
      </w:r>
      <w:r>
        <w:rPr>
          <w:spacing w:val="-14"/>
          <w:sz w:val="26"/>
        </w:rPr>
        <w:t> </w:t>
      </w:r>
      <w:r>
        <w:rPr>
          <w:sz w:val="26"/>
        </w:rPr>
        <w:t>Lei</w:t>
      </w:r>
      <w:r>
        <w:rPr>
          <w:spacing w:val="-16"/>
          <w:sz w:val="26"/>
        </w:rPr>
        <w:t> </w:t>
      </w:r>
      <w:r>
        <w:rPr>
          <w:sz w:val="26"/>
        </w:rPr>
        <w:t>utilize</w:t>
      </w:r>
      <w:r>
        <w:rPr>
          <w:spacing w:val="-16"/>
          <w:sz w:val="26"/>
        </w:rPr>
        <w:t> </w:t>
      </w:r>
      <w:r>
        <w:rPr>
          <w:sz w:val="26"/>
        </w:rPr>
        <w:t>a</w:t>
      </w:r>
      <w:r>
        <w:rPr>
          <w:spacing w:val="-14"/>
          <w:sz w:val="26"/>
        </w:rPr>
        <w:t> </w:t>
      </w:r>
      <w:r>
        <w:rPr>
          <w:sz w:val="26"/>
        </w:rPr>
        <w:t>expressão</w:t>
      </w:r>
      <w:r>
        <w:rPr>
          <w:spacing w:val="-14"/>
          <w:sz w:val="26"/>
        </w:rPr>
        <w:t> </w:t>
      </w:r>
      <w:r>
        <w:rPr>
          <w:sz w:val="26"/>
        </w:rPr>
        <w:t>"fica</w:t>
      </w:r>
      <w:r>
        <w:rPr>
          <w:spacing w:val="-14"/>
          <w:sz w:val="26"/>
        </w:rPr>
        <w:t> </w:t>
      </w:r>
      <w:r>
        <w:rPr>
          <w:sz w:val="26"/>
        </w:rPr>
        <w:t>autorizado",</w:t>
      </w:r>
      <w:r>
        <w:rPr>
          <w:spacing w:val="-12"/>
          <w:sz w:val="26"/>
        </w:rPr>
        <w:t> </w:t>
      </w:r>
      <w:r>
        <w:rPr>
          <w:b/>
          <w:sz w:val="26"/>
        </w:rPr>
        <w:t>seu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conteúdo</w:t>
      </w:r>
      <w:r>
        <w:rPr>
          <w:b/>
          <w:spacing w:val="-14"/>
          <w:sz w:val="26"/>
        </w:rPr>
        <w:t> </w:t>
      </w:r>
      <w:r>
        <w:rPr>
          <w:b/>
          <w:sz w:val="26"/>
        </w:rPr>
        <w:t>não</w:t>
      </w:r>
      <w:r>
        <w:rPr>
          <w:b/>
          <w:spacing w:val="-15"/>
          <w:sz w:val="26"/>
        </w:rPr>
        <w:t> </w:t>
      </w:r>
      <w:r>
        <w:rPr>
          <w:b/>
          <w:sz w:val="26"/>
        </w:rPr>
        <w:t>consubstancia mera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autorização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legislativa,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mas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verdadeira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determinação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administrativa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destinada</w:t>
      </w:r>
      <w:r>
        <w:rPr>
          <w:b/>
          <w:spacing w:val="-16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17"/>
          <w:sz w:val="26"/>
        </w:rPr>
        <w:t> </w:t>
      </w:r>
      <w:r>
        <w:rPr>
          <w:b/>
          <w:sz w:val="26"/>
        </w:rPr>
        <w:t>impor ao Poder Executivo a alteração do sentido de circulação de determinada via pública.</w:t>
      </w:r>
    </w:p>
    <w:p>
      <w:pPr>
        <w:pStyle w:val="BodyText"/>
        <w:spacing w:before="36"/>
        <w:rPr>
          <w:b/>
        </w:rPr>
      </w:pPr>
    </w:p>
    <w:p>
      <w:pPr>
        <w:pStyle w:val="BodyText"/>
        <w:spacing w:line="352" w:lineRule="auto" w:before="1"/>
        <w:ind w:left="2" w:right="140" w:firstLine="1134"/>
        <w:jc w:val="both"/>
      </w:pPr>
      <w:r>
        <w:rPr/>
        <w:t>A definição do sentido de circulação</w:t>
      </w:r>
      <w:r>
        <w:rPr>
          <w:spacing w:val="-2"/>
        </w:rPr>
        <w:t> </w:t>
      </w:r>
      <w:r>
        <w:rPr/>
        <w:t>das vias urbanas constitui providência inserida na esfera de planejamento, organização e execução da política municipal de trânsito, demandando </w:t>
      </w:r>
      <w:r>
        <w:rPr>
          <w:spacing w:val="-6"/>
        </w:rPr>
        <w:t>avaliação técnica quanto às condições de segurança viária, fluidez do</w:t>
      </w:r>
      <w:r>
        <w:rPr>
          <w:spacing w:val="-7"/>
        </w:rPr>
        <w:t> </w:t>
      </w:r>
      <w:r>
        <w:rPr>
          <w:spacing w:val="-6"/>
        </w:rPr>
        <w:t>tráfego, sinalização, circulação</w:t>
      </w:r>
      <w:r>
        <w:rPr>
          <w:spacing w:val="-7"/>
        </w:rPr>
        <w:t> </w:t>
      </w:r>
      <w:r>
        <w:rPr>
          <w:spacing w:val="-6"/>
        </w:rPr>
        <w:t>de</w:t>
      </w:r>
    </w:p>
    <w:p>
      <w:pPr>
        <w:pStyle w:val="BodyText"/>
        <w:rPr>
          <w:sz w:val="24"/>
        </w:rPr>
      </w:pPr>
    </w:p>
    <w:p>
      <w:pPr>
        <w:pStyle w:val="BodyText"/>
        <w:spacing w:before="132"/>
        <w:rPr>
          <w:sz w:val="24"/>
        </w:rPr>
      </w:pPr>
    </w:p>
    <w:p>
      <w:pPr>
        <w:spacing w:before="0"/>
        <w:ind w:left="0" w:right="140" w:firstLine="0"/>
        <w:jc w:val="right"/>
        <w:rPr>
          <w:rFonts w:ascii="Palatino Linotype"/>
          <w:b/>
          <w:sz w:val="24"/>
        </w:rPr>
      </w:pPr>
      <w:r>
        <w:rPr>
          <w:rFonts w:ascii="Palatino Linotype"/>
          <w:b/>
          <w:sz w:val="24"/>
        </w:rPr>
        <w:t>3 </w:t>
      </w:r>
      <w:r>
        <w:rPr>
          <w:rFonts w:ascii="Palatino Linotype"/>
          <w:sz w:val="24"/>
        </w:rPr>
        <w:t>de</w:t>
      </w:r>
      <w:r>
        <w:rPr>
          <w:rFonts w:ascii="Palatino Linotype"/>
          <w:spacing w:val="-2"/>
          <w:sz w:val="24"/>
        </w:rPr>
        <w:t> </w:t>
      </w:r>
      <w:r>
        <w:rPr>
          <w:rFonts w:ascii="Palatino Linotype"/>
          <w:b/>
          <w:spacing w:val="-12"/>
          <w:sz w:val="24"/>
        </w:rPr>
        <w:t>8</w:t>
      </w:r>
    </w:p>
    <w:p>
      <w:pPr>
        <w:spacing w:after="0"/>
        <w:jc w:val="right"/>
        <w:rPr>
          <w:rFonts w:ascii="Palatino Linotype"/>
          <w:b/>
          <w:sz w:val="24"/>
        </w:rPr>
        <w:sectPr>
          <w:pgSz w:w="11910" w:h="16840"/>
          <w:pgMar w:top="1920" w:bottom="280" w:left="850" w:right="708"/>
        </w:sectPr>
      </w:pPr>
    </w:p>
    <w:p>
      <w:pPr>
        <w:pStyle w:val="BodyText"/>
        <w:spacing w:before="158"/>
        <w:rPr>
          <w:rFonts w:ascii="Palatino Linotype"/>
          <w:b/>
        </w:rPr>
      </w:pPr>
      <w:r>
        <w:rPr>
          <w:rFonts w:ascii="Palatino Linotype"/>
          <w:b/>
        </w:rPr>
        <w:drawing>
          <wp:anchor distT="0" distB="0" distL="0" distR="0" allowOverlap="1" layoutInCell="1" locked="0" behindDoc="1" simplePos="0" relativeHeight="487496192">
            <wp:simplePos x="0" y="0"/>
            <wp:positionH relativeFrom="page">
              <wp:posOffset>0</wp:posOffset>
            </wp:positionH>
            <wp:positionV relativeFrom="page">
              <wp:posOffset>7615</wp:posOffset>
            </wp:positionV>
            <wp:extent cx="7552057" cy="10680065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057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52" w:lineRule="auto" w:before="1"/>
        <w:ind w:left="2"/>
      </w:pPr>
      <w:r>
        <w:rPr/>
        <w:t>veículos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emergência,</w:t>
      </w:r>
      <w:r>
        <w:rPr>
          <w:spacing w:val="5"/>
        </w:rPr>
        <w:t> </w:t>
      </w:r>
      <w:r>
        <w:rPr/>
        <w:t>transporte</w:t>
      </w:r>
      <w:r>
        <w:rPr>
          <w:spacing w:val="6"/>
        </w:rPr>
        <w:t> </w:t>
      </w:r>
      <w:r>
        <w:rPr/>
        <w:t>coletivo,</w:t>
      </w:r>
      <w:r>
        <w:rPr>
          <w:spacing w:val="5"/>
        </w:rPr>
        <w:t> </w:t>
      </w:r>
      <w:r>
        <w:rPr/>
        <w:t>acessibilidade</w:t>
      </w:r>
      <w:r>
        <w:rPr>
          <w:spacing w:val="7"/>
        </w:rPr>
        <w:t> </w:t>
      </w:r>
      <w:r>
        <w:rPr/>
        <w:t>e</w:t>
      </w:r>
      <w:r>
        <w:rPr>
          <w:spacing w:val="6"/>
        </w:rPr>
        <w:t> </w:t>
      </w:r>
      <w:r>
        <w:rPr/>
        <w:t>demais</w:t>
      </w:r>
      <w:r>
        <w:rPr>
          <w:spacing w:val="6"/>
        </w:rPr>
        <w:t> </w:t>
      </w:r>
      <w:r>
        <w:rPr/>
        <w:t>fatores</w:t>
      </w:r>
      <w:r>
        <w:rPr>
          <w:spacing w:val="6"/>
        </w:rPr>
        <w:t> </w:t>
      </w:r>
      <w:r>
        <w:rPr/>
        <w:t>inerentes</w:t>
      </w:r>
      <w:r>
        <w:rPr>
          <w:spacing w:val="6"/>
        </w:rPr>
        <w:t> </w:t>
      </w:r>
      <w:r>
        <w:rPr/>
        <w:t>à</w:t>
      </w:r>
      <w:r>
        <w:rPr>
          <w:spacing w:val="6"/>
        </w:rPr>
        <w:t> </w:t>
      </w:r>
      <w:r>
        <w:rPr/>
        <w:t>gestão</w:t>
      </w:r>
      <w:r>
        <w:rPr>
          <w:spacing w:val="6"/>
        </w:rPr>
        <w:t> </w:t>
      </w:r>
      <w:r>
        <w:rPr/>
        <w:t>do sistema viário.</w:t>
      </w:r>
    </w:p>
    <w:p>
      <w:pPr>
        <w:pStyle w:val="BodyText"/>
        <w:spacing w:before="37"/>
      </w:pPr>
    </w:p>
    <w:p>
      <w:pPr>
        <w:pStyle w:val="Heading1"/>
        <w:spacing w:line="352" w:lineRule="auto" w:before="1"/>
        <w:ind w:right="139" w:firstLine="1134"/>
      </w:pPr>
      <w:r>
        <w:rPr>
          <w:b w:val="0"/>
        </w:rPr>
        <w:t>Essa compreensão harmoniza-se com a orientação firmada </w:t>
      </w:r>
      <w:r>
        <w:rPr/>
        <w:t>pelo Supremo Tribunal Federal no Tema nº 917 da Repercussão Geral</w:t>
      </w:r>
      <w:r>
        <w:rPr>
          <w:b w:val="0"/>
        </w:rPr>
        <w:t>, segundo a qual </w:t>
      </w:r>
      <w:r>
        <w:rPr/>
        <w:t>a inexistência de vício de iniciativa pressupõe que a proposição legislativa não disponha sobre a estrutura administrativa, as atribuições dos órgãos públicos ou matérias inseridas na esfera de organização e funcionamento da Administração Pública, reservadas constitucionalmente ao Chefe do Poder Executivo.</w:t>
      </w:r>
    </w:p>
    <w:p>
      <w:pPr>
        <w:pStyle w:val="BodyText"/>
        <w:spacing w:before="34"/>
        <w:rPr>
          <w:b/>
        </w:rPr>
      </w:pPr>
    </w:p>
    <w:p>
      <w:pPr>
        <w:pStyle w:val="BodyText"/>
        <w:spacing w:line="352" w:lineRule="auto"/>
        <w:ind w:left="2" w:right="139" w:firstLine="1134"/>
        <w:jc w:val="both"/>
      </w:pPr>
      <w:r>
        <w:rPr>
          <w:spacing w:val="-6"/>
        </w:rPr>
        <w:t>No</w:t>
      </w:r>
      <w:r>
        <w:rPr>
          <w:spacing w:val="-11"/>
        </w:rPr>
        <w:t> </w:t>
      </w:r>
      <w:r>
        <w:rPr>
          <w:spacing w:val="-6"/>
        </w:rPr>
        <w:t>caso</w:t>
      </w:r>
      <w:r>
        <w:rPr>
          <w:spacing w:val="-10"/>
        </w:rPr>
        <w:t> </w:t>
      </w:r>
      <w:r>
        <w:rPr>
          <w:spacing w:val="-6"/>
        </w:rPr>
        <w:t>em</w:t>
      </w:r>
      <w:r>
        <w:rPr>
          <w:spacing w:val="-10"/>
        </w:rPr>
        <w:t> </w:t>
      </w:r>
      <w:r>
        <w:rPr>
          <w:spacing w:val="-6"/>
        </w:rPr>
        <w:t>exame,</w:t>
      </w:r>
      <w:r>
        <w:rPr>
          <w:spacing w:val="-10"/>
        </w:rPr>
        <w:t> </w:t>
      </w:r>
      <w:r>
        <w:rPr>
          <w:spacing w:val="-6"/>
        </w:rPr>
        <w:t>a</w:t>
      </w:r>
      <w:r>
        <w:rPr>
          <w:spacing w:val="-11"/>
        </w:rPr>
        <w:t> </w:t>
      </w:r>
      <w:r>
        <w:rPr>
          <w:spacing w:val="-6"/>
        </w:rPr>
        <w:t>ingerência</w:t>
      </w:r>
      <w:r>
        <w:rPr>
          <w:spacing w:val="-10"/>
        </w:rPr>
        <w:t> </w:t>
      </w:r>
      <w:r>
        <w:rPr>
          <w:spacing w:val="-6"/>
        </w:rPr>
        <w:t>legislativa</w:t>
      </w:r>
      <w:r>
        <w:rPr>
          <w:spacing w:val="-10"/>
        </w:rPr>
        <w:t> </w:t>
      </w:r>
      <w:r>
        <w:rPr>
          <w:spacing w:val="-6"/>
        </w:rPr>
        <w:t>não</w:t>
      </w:r>
      <w:r>
        <w:rPr>
          <w:spacing w:val="-10"/>
        </w:rPr>
        <w:t> </w:t>
      </w:r>
      <w:r>
        <w:rPr>
          <w:spacing w:val="-6"/>
        </w:rPr>
        <w:t>se</w:t>
      </w:r>
      <w:r>
        <w:rPr>
          <w:spacing w:val="-11"/>
        </w:rPr>
        <w:t> </w:t>
      </w:r>
      <w:r>
        <w:rPr>
          <w:spacing w:val="-6"/>
        </w:rPr>
        <w:t>limita</w:t>
      </w:r>
      <w:r>
        <w:rPr>
          <w:spacing w:val="-10"/>
        </w:rPr>
        <w:t> </w:t>
      </w:r>
      <w:r>
        <w:rPr>
          <w:spacing w:val="-6"/>
        </w:rPr>
        <w:t>à</w:t>
      </w:r>
      <w:r>
        <w:rPr>
          <w:spacing w:val="-10"/>
        </w:rPr>
        <w:t> </w:t>
      </w:r>
      <w:r>
        <w:rPr>
          <w:spacing w:val="-6"/>
        </w:rPr>
        <w:t>definição</w:t>
      </w:r>
      <w:r>
        <w:rPr>
          <w:spacing w:val="-10"/>
        </w:rPr>
        <w:t> </w:t>
      </w:r>
      <w:r>
        <w:rPr>
          <w:spacing w:val="-6"/>
        </w:rPr>
        <w:t>do</w:t>
      </w:r>
      <w:r>
        <w:rPr>
          <w:spacing w:val="-11"/>
        </w:rPr>
        <w:t> </w:t>
      </w:r>
      <w:r>
        <w:rPr>
          <w:spacing w:val="-6"/>
        </w:rPr>
        <w:t>sentido</w:t>
      </w:r>
      <w:r>
        <w:rPr>
          <w:spacing w:val="-10"/>
        </w:rPr>
        <w:t> </w:t>
      </w:r>
      <w:r>
        <w:rPr>
          <w:spacing w:val="-6"/>
        </w:rPr>
        <w:t>de</w:t>
      </w:r>
      <w:r>
        <w:rPr>
          <w:spacing w:val="-10"/>
        </w:rPr>
        <w:t> </w:t>
      </w:r>
      <w:r>
        <w:rPr>
          <w:spacing w:val="-6"/>
        </w:rPr>
        <w:t>circulação </w:t>
      </w:r>
      <w:r>
        <w:rPr/>
        <w:t>da Rua Dublin. O próprio Autógrafo da Lei impõe ao Poder Executivo, por intermédio do órgão competente de trânsito, a realização da sinalização vertical e horizontal da via, a promoção de campanhas</w:t>
      </w:r>
      <w:r>
        <w:rPr>
          <w:spacing w:val="-1"/>
        </w:rPr>
        <w:t> </w:t>
      </w:r>
      <w:r>
        <w:rPr/>
        <w:t>educativas destinadas à</w:t>
      </w:r>
      <w:r>
        <w:rPr>
          <w:spacing w:val="-1"/>
        </w:rPr>
        <w:t> </w:t>
      </w:r>
      <w:r>
        <w:rPr/>
        <w:t>orientação dos</w:t>
      </w:r>
      <w:r>
        <w:rPr>
          <w:spacing w:val="-1"/>
        </w:rPr>
        <w:t> </w:t>
      </w:r>
      <w:r>
        <w:rPr/>
        <w:t>condutores</w:t>
      </w:r>
      <w:r>
        <w:rPr>
          <w:spacing w:val="-1"/>
        </w:rPr>
        <w:t> </w:t>
      </w:r>
      <w:r>
        <w:rPr/>
        <w:t>e a fiscalização do cumprimento da </w:t>
      </w:r>
      <w:r>
        <w:rPr>
          <w:spacing w:val="-2"/>
        </w:rPr>
        <w:t>própria</w:t>
      </w:r>
      <w:r>
        <w:rPr>
          <w:spacing w:val="-10"/>
        </w:rPr>
        <w:t> </w:t>
      </w:r>
      <w:r>
        <w:rPr>
          <w:spacing w:val="-2"/>
        </w:rPr>
        <w:t>lei,</w:t>
      </w:r>
      <w:r>
        <w:rPr>
          <w:spacing w:val="-10"/>
        </w:rPr>
        <w:t> </w:t>
      </w:r>
      <w:r>
        <w:rPr>
          <w:spacing w:val="-2"/>
        </w:rPr>
        <w:t>estabelecendo</w:t>
      </w:r>
      <w:r>
        <w:rPr>
          <w:spacing w:val="-11"/>
        </w:rPr>
        <w:t> </w:t>
      </w:r>
      <w:r>
        <w:rPr>
          <w:spacing w:val="-2"/>
        </w:rPr>
        <w:t>verdadeiro</w:t>
      </w:r>
      <w:r>
        <w:rPr>
          <w:spacing w:val="-11"/>
        </w:rPr>
        <w:t> </w:t>
      </w:r>
      <w:r>
        <w:rPr>
          <w:spacing w:val="-2"/>
        </w:rPr>
        <w:t>programa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execução</w:t>
      </w:r>
      <w:r>
        <w:rPr>
          <w:spacing w:val="-10"/>
        </w:rPr>
        <w:t> </w:t>
      </w:r>
      <w:r>
        <w:rPr>
          <w:spacing w:val="-2"/>
        </w:rPr>
        <w:t>administrativa.</w:t>
      </w:r>
    </w:p>
    <w:p>
      <w:pPr>
        <w:pStyle w:val="BodyText"/>
        <w:spacing w:before="36"/>
      </w:pPr>
    </w:p>
    <w:p>
      <w:pPr>
        <w:spacing w:line="352" w:lineRule="auto" w:before="0"/>
        <w:ind w:left="2" w:right="139" w:firstLine="1134"/>
        <w:jc w:val="both"/>
        <w:rPr>
          <w:b/>
          <w:sz w:val="26"/>
        </w:rPr>
      </w:pPr>
      <w:r>
        <w:rPr>
          <w:sz w:val="26"/>
        </w:rPr>
        <w:t>Desse modo, a proposição legislativa não apenas disciplina matéria inserida na esfera </w:t>
      </w:r>
      <w:r>
        <w:rPr>
          <w:spacing w:val="-4"/>
          <w:sz w:val="26"/>
        </w:rPr>
        <w:t>administrativa,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como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também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determina a prática de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atos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concretos</w:t>
      </w:r>
      <w:r>
        <w:rPr>
          <w:spacing w:val="-6"/>
          <w:sz w:val="26"/>
        </w:rPr>
        <w:t> </w:t>
      </w:r>
      <w:r>
        <w:rPr>
          <w:spacing w:val="-4"/>
          <w:sz w:val="26"/>
        </w:rPr>
        <w:t>pelos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órgãos</w:t>
      </w:r>
      <w:r>
        <w:rPr>
          <w:spacing w:val="-6"/>
          <w:sz w:val="26"/>
        </w:rPr>
        <w:t> </w:t>
      </w:r>
      <w:r>
        <w:rPr>
          <w:spacing w:val="-4"/>
          <w:sz w:val="26"/>
        </w:rPr>
        <w:t>do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Poder</w:t>
      </w:r>
      <w:r>
        <w:rPr>
          <w:spacing w:val="-5"/>
          <w:sz w:val="26"/>
        </w:rPr>
        <w:t> </w:t>
      </w:r>
      <w:r>
        <w:rPr>
          <w:spacing w:val="-4"/>
          <w:sz w:val="26"/>
        </w:rPr>
        <w:t>Executivo, </w:t>
      </w:r>
      <w:r>
        <w:rPr>
          <w:sz w:val="26"/>
        </w:rPr>
        <w:t>vinculando</w:t>
      </w:r>
      <w:r>
        <w:rPr>
          <w:spacing w:val="-3"/>
          <w:sz w:val="26"/>
        </w:rPr>
        <w:t> </w:t>
      </w:r>
      <w:r>
        <w:rPr>
          <w:sz w:val="26"/>
        </w:rPr>
        <w:t>sua</w:t>
      </w:r>
      <w:r>
        <w:rPr>
          <w:spacing w:val="-2"/>
          <w:sz w:val="26"/>
        </w:rPr>
        <w:t> </w:t>
      </w:r>
      <w:r>
        <w:rPr>
          <w:sz w:val="26"/>
        </w:rPr>
        <w:t>atuação</w:t>
      </w:r>
      <w:r>
        <w:rPr>
          <w:spacing w:val="-3"/>
          <w:sz w:val="26"/>
        </w:rPr>
        <w:t> </w:t>
      </w:r>
      <w:r>
        <w:rPr>
          <w:sz w:val="26"/>
        </w:rPr>
        <w:t>e</w:t>
      </w:r>
      <w:r>
        <w:rPr>
          <w:spacing w:val="-3"/>
          <w:sz w:val="26"/>
        </w:rPr>
        <w:t> </w:t>
      </w:r>
      <w:r>
        <w:rPr>
          <w:sz w:val="26"/>
        </w:rPr>
        <w:t>substituindo</w:t>
      </w:r>
      <w:r>
        <w:rPr>
          <w:spacing w:val="-1"/>
          <w:sz w:val="26"/>
        </w:rPr>
        <w:t> </w:t>
      </w:r>
      <w:r>
        <w:rPr>
          <w:sz w:val="26"/>
        </w:rPr>
        <w:t>o</w:t>
      </w:r>
      <w:r>
        <w:rPr>
          <w:spacing w:val="-3"/>
          <w:sz w:val="26"/>
        </w:rPr>
        <w:t> </w:t>
      </w:r>
      <w:r>
        <w:rPr>
          <w:sz w:val="26"/>
        </w:rPr>
        <w:t>juízo</w:t>
      </w:r>
      <w:r>
        <w:rPr>
          <w:spacing w:val="-3"/>
          <w:sz w:val="26"/>
        </w:rPr>
        <w:t> </w:t>
      </w:r>
      <w:r>
        <w:rPr>
          <w:sz w:val="26"/>
        </w:rPr>
        <w:t>técnico</w:t>
      </w:r>
      <w:r>
        <w:rPr>
          <w:spacing w:val="-3"/>
          <w:sz w:val="26"/>
        </w:rPr>
        <w:t> </w:t>
      </w:r>
      <w:r>
        <w:rPr>
          <w:sz w:val="26"/>
        </w:rPr>
        <w:t>e</w:t>
      </w:r>
      <w:r>
        <w:rPr>
          <w:spacing w:val="-3"/>
          <w:sz w:val="26"/>
        </w:rPr>
        <w:t> </w:t>
      </w:r>
      <w:r>
        <w:rPr>
          <w:sz w:val="26"/>
        </w:rPr>
        <w:t>discricionário inerente</w:t>
      </w:r>
      <w:r>
        <w:rPr>
          <w:spacing w:val="-3"/>
          <w:sz w:val="26"/>
        </w:rPr>
        <w:t> </w:t>
      </w:r>
      <w:r>
        <w:rPr>
          <w:sz w:val="26"/>
        </w:rPr>
        <w:t>à</w:t>
      </w:r>
      <w:r>
        <w:rPr>
          <w:spacing w:val="-2"/>
          <w:sz w:val="26"/>
        </w:rPr>
        <w:t> </w:t>
      </w:r>
      <w:r>
        <w:rPr>
          <w:sz w:val="26"/>
        </w:rPr>
        <w:t>gestão</w:t>
      </w:r>
      <w:r>
        <w:rPr>
          <w:spacing w:val="-3"/>
          <w:sz w:val="26"/>
        </w:rPr>
        <w:t> </w:t>
      </w:r>
      <w:r>
        <w:rPr>
          <w:sz w:val="26"/>
        </w:rPr>
        <w:t>do</w:t>
      </w:r>
      <w:r>
        <w:rPr>
          <w:spacing w:val="-3"/>
          <w:sz w:val="26"/>
        </w:rPr>
        <w:t> </w:t>
      </w:r>
      <w:r>
        <w:rPr>
          <w:sz w:val="26"/>
        </w:rPr>
        <w:t>sistema viário</w:t>
      </w:r>
      <w:r>
        <w:rPr>
          <w:spacing w:val="-3"/>
          <w:sz w:val="26"/>
        </w:rPr>
        <w:t> </w:t>
      </w:r>
      <w:r>
        <w:rPr>
          <w:sz w:val="26"/>
        </w:rPr>
        <w:t>municipal.</w:t>
      </w:r>
      <w:r>
        <w:rPr>
          <w:spacing w:val="-3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interferência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legislativa,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portanto,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alcança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tanto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definição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do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sentido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de circulação da via pública quanto a imposição de obrigações administrativas aos órgãos municipais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competentes,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em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manifesta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afronta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à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repartição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constitucional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de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competências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e à direção superior da Administração Pública.</w:t>
      </w:r>
    </w:p>
    <w:p>
      <w:pPr>
        <w:pStyle w:val="BodyText"/>
        <w:spacing w:before="33"/>
        <w:rPr>
          <w:b/>
        </w:rPr>
      </w:pPr>
    </w:p>
    <w:p>
      <w:pPr>
        <w:spacing w:line="352" w:lineRule="auto" w:before="0"/>
        <w:ind w:left="2" w:right="141" w:firstLine="1134"/>
        <w:jc w:val="both"/>
        <w:rPr>
          <w:sz w:val="26"/>
        </w:rPr>
      </w:pPr>
      <w:r>
        <w:rPr>
          <w:sz w:val="26"/>
        </w:rPr>
        <w:t>A</w:t>
      </w:r>
      <w:r>
        <w:rPr>
          <w:spacing w:val="-4"/>
          <w:sz w:val="26"/>
        </w:rPr>
        <w:t> </w:t>
      </w:r>
      <w:r>
        <w:rPr>
          <w:sz w:val="26"/>
        </w:rPr>
        <w:t>propósito,</w:t>
      </w:r>
      <w:r>
        <w:rPr>
          <w:spacing w:val="-5"/>
          <w:sz w:val="26"/>
        </w:rPr>
        <w:t> </w:t>
      </w:r>
      <w:r>
        <w:rPr>
          <w:sz w:val="26"/>
        </w:rPr>
        <w:t>colha-se</w:t>
      </w:r>
      <w:r>
        <w:rPr>
          <w:spacing w:val="-4"/>
          <w:sz w:val="26"/>
        </w:rPr>
        <w:t> </w:t>
      </w:r>
      <w:r>
        <w:rPr>
          <w:sz w:val="26"/>
        </w:rPr>
        <w:t>a</w:t>
      </w:r>
      <w:r>
        <w:rPr>
          <w:spacing w:val="-5"/>
          <w:sz w:val="26"/>
        </w:rPr>
        <w:t> </w:t>
      </w:r>
      <w:r>
        <w:rPr>
          <w:sz w:val="26"/>
        </w:rPr>
        <w:t>jurisprudência</w:t>
      </w:r>
      <w:r>
        <w:rPr>
          <w:spacing w:val="-5"/>
          <w:sz w:val="26"/>
        </w:rPr>
        <w:t> </w:t>
      </w:r>
      <w:r>
        <w:rPr>
          <w:sz w:val="26"/>
        </w:rPr>
        <w:t>do</w:t>
      </w:r>
      <w:r>
        <w:rPr>
          <w:spacing w:val="-4"/>
          <w:sz w:val="26"/>
        </w:rPr>
        <w:t> </w:t>
      </w:r>
      <w:r>
        <w:rPr>
          <w:sz w:val="26"/>
        </w:rPr>
        <w:t>Egrégio</w:t>
      </w:r>
      <w:r>
        <w:rPr>
          <w:spacing w:val="-4"/>
          <w:sz w:val="26"/>
        </w:rPr>
        <w:t> </w:t>
      </w:r>
      <w:r>
        <w:rPr>
          <w:sz w:val="26"/>
        </w:rPr>
        <w:t>Tribunal</w:t>
      </w:r>
      <w:r>
        <w:rPr>
          <w:spacing w:val="-3"/>
          <w:sz w:val="26"/>
        </w:rPr>
        <w:t> </w:t>
      </w:r>
      <w:r>
        <w:rPr>
          <w:sz w:val="26"/>
        </w:rPr>
        <w:t>de</w:t>
      </w:r>
      <w:r>
        <w:rPr>
          <w:spacing w:val="-5"/>
          <w:sz w:val="26"/>
        </w:rPr>
        <w:t> </w:t>
      </w:r>
      <w:r>
        <w:rPr>
          <w:sz w:val="26"/>
        </w:rPr>
        <w:t>Justiça</w:t>
      </w:r>
      <w:r>
        <w:rPr>
          <w:spacing w:val="-5"/>
          <w:sz w:val="26"/>
        </w:rPr>
        <w:t> </w:t>
      </w:r>
      <w:r>
        <w:rPr>
          <w:sz w:val="26"/>
        </w:rPr>
        <w:t>do</w:t>
      </w:r>
      <w:r>
        <w:rPr>
          <w:spacing w:val="-4"/>
          <w:sz w:val="26"/>
        </w:rPr>
        <w:t> </w:t>
      </w:r>
      <w:r>
        <w:rPr>
          <w:sz w:val="26"/>
        </w:rPr>
        <w:t>Estado</w:t>
      </w:r>
      <w:r>
        <w:rPr>
          <w:spacing w:val="-4"/>
          <w:sz w:val="26"/>
        </w:rPr>
        <w:t> </w:t>
      </w:r>
      <w:r>
        <w:rPr>
          <w:sz w:val="26"/>
        </w:rPr>
        <w:t>de</w:t>
      </w:r>
      <w:r>
        <w:rPr>
          <w:spacing w:val="-4"/>
          <w:sz w:val="26"/>
        </w:rPr>
        <w:t> </w:t>
      </w:r>
      <w:r>
        <w:rPr>
          <w:sz w:val="26"/>
        </w:rPr>
        <w:t>São Paulo (TJSP),</w:t>
      </w:r>
      <w:r>
        <w:rPr>
          <w:spacing w:val="-1"/>
          <w:sz w:val="26"/>
        </w:rPr>
        <w:t> </w:t>
      </w:r>
      <w:r>
        <w:rPr>
          <w:b/>
          <w:sz w:val="26"/>
        </w:rPr>
        <w:t>cuja tese de julgamento amolda-se integralmente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ao caso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vertente</w:t>
      </w:r>
      <w:r>
        <w:rPr>
          <w:sz w:val="26"/>
        </w:rPr>
        <w:t>:</w:t>
      </w:r>
    </w:p>
    <w:p>
      <w:pPr>
        <w:pStyle w:val="BodyText"/>
        <w:spacing w:before="36"/>
      </w:pPr>
    </w:p>
    <w:p>
      <w:pPr>
        <w:spacing w:line="271" w:lineRule="auto" w:before="1"/>
        <w:ind w:left="2270" w:right="140" w:firstLine="0"/>
        <w:jc w:val="both"/>
        <w:rPr>
          <w:sz w:val="24"/>
        </w:rPr>
      </w:pPr>
      <w:r>
        <w:rPr>
          <w:sz w:val="24"/>
        </w:rPr>
        <w:t>EMENTA: DIREITO CONSTITUCIONAL. AÇÃO DIRETA DE INCONSTITUCIONALIDADE. LEI MUNICIPAL DE INICIATIVA PARLAMENTAR.</w:t>
      </w:r>
      <w:r>
        <w:rPr>
          <w:spacing w:val="35"/>
          <w:sz w:val="24"/>
        </w:rPr>
        <w:t>  </w:t>
      </w:r>
      <w:r>
        <w:rPr>
          <w:sz w:val="24"/>
        </w:rPr>
        <w:t>MODIFICAÇÃO</w:t>
      </w:r>
      <w:r>
        <w:rPr>
          <w:spacing w:val="37"/>
          <w:sz w:val="24"/>
        </w:rPr>
        <w:t>  </w:t>
      </w:r>
      <w:r>
        <w:rPr>
          <w:sz w:val="24"/>
        </w:rPr>
        <w:t>QUANTO</w:t>
      </w:r>
      <w:r>
        <w:rPr>
          <w:spacing w:val="36"/>
          <w:sz w:val="24"/>
        </w:rPr>
        <w:t>  </w:t>
      </w:r>
      <w:r>
        <w:rPr>
          <w:sz w:val="24"/>
        </w:rPr>
        <w:t>À</w:t>
      </w:r>
      <w:r>
        <w:rPr>
          <w:spacing w:val="36"/>
          <w:sz w:val="24"/>
        </w:rPr>
        <w:t>  </w:t>
      </w:r>
      <w:r>
        <w:rPr>
          <w:sz w:val="24"/>
        </w:rPr>
        <w:t>EXTENSÃO</w:t>
      </w:r>
      <w:r>
        <w:rPr>
          <w:spacing w:val="35"/>
          <w:sz w:val="24"/>
        </w:rPr>
        <w:t>  </w:t>
      </w:r>
      <w:r>
        <w:rPr>
          <w:sz w:val="24"/>
        </w:rPr>
        <w:t>DE</w:t>
      </w:r>
      <w:r>
        <w:rPr>
          <w:spacing w:val="36"/>
          <w:sz w:val="24"/>
        </w:rPr>
        <w:t>  </w:t>
      </w:r>
      <w:r>
        <w:rPr>
          <w:spacing w:val="-5"/>
          <w:sz w:val="24"/>
        </w:rPr>
        <w:t>VIA</w:t>
      </w:r>
    </w:p>
    <w:p>
      <w:pPr>
        <w:spacing w:line="268" w:lineRule="auto" w:before="0"/>
        <w:ind w:left="2270" w:right="143" w:firstLine="0"/>
        <w:jc w:val="both"/>
        <w:rPr>
          <w:sz w:val="24"/>
        </w:rPr>
      </w:pPr>
      <w:r>
        <w:rPr>
          <w:sz w:val="24"/>
        </w:rPr>
        <w:t>PÚBLICA. PROCEDÊNCIA. I. Caso em Exame 1. Ação Direta de Inconstitucionalidade</w:t>
      </w:r>
      <w:r>
        <w:rPr>
          <w:spacing w:val="6"/>
          <w:sz w:val="24"/>
        </w:rPr>
        <w:t> </w:t>
      </w:r>
      <w:r>
        <w:rPr>
          <w:sz w:val="24"/>
        </w:rPr>
        <w:t>proposta</w:t>
      </w:r>
      <w:r>
        <w:rPr>
          <w:spacing w:val="6"/>
          <w:sz w:val="24"/>
        </w:rPr>
        <w:t> </w:t>
      </w:r>
      <w:r>
        <w:rPr>
          <w:sz w:val="24"/>
        </w:rPr>
        <w:t>pelo</w:t>
      </w:r>
      <w:r>
        <w:rPr>
          <w:spacing w:val="8"/>
          <w:sz w:val="24"/>
        </w:rPr>
        <w:t> </w:t>
      </w:r>
      <w:r>
        <w:rPr>
          <w:sz w:val="24"/>
        </w:rPr>
        <w:t>Prefeito</w:t>
      </w:r>
      <w:r>
        <w:rPr>
          <w:spacing w:val="5"/>
          <w:sz w:val="24"/>
        </w:rPr>
        <w:t> </w:t>
      </w:r>
      <w:r>
        <w:rPr>
          <w:sz w:val="24"/>
        </w:rPr>
        <w:t>do</w:t>
      </w:r>
      <w:r>
        <w:rPr>
          <w:spacing w:val="5"/>
          <w:sz w:val="24"/>
        </w:rPr>
        <w:t> </w:t>
      </w:r>
      <w:r>
        <w:rPr>
          <w:sz w:val="24"/>
        </w:rPr>
        <w:t>Município</w:t>
      </w:r>
      <w:r>
        <w:rPr>
          <w:spacing w:val="6"/>
          <w:sz w:val="24"/>
        </w:rPr>
        <w:t> </w:t>
      </w:r>
      <w:r>
        <w:rPr>
          <w:sz w:val="24"/>
        </w:rPr>
        <w:t>de</w:t>
      </w:r>
      <w:r>
        <w:rPr>
          <w:spacing w:val="7"/>
          <w:sz w:val="24"/>
        </w:rPr>
        <w:t> </w:t>
      </w:r>
      <w:r>
        <w:rPr>
          <w:sz w:val="24"/>
        </w:rPr>
        <w:t>Itapecerica</w:t>
      </w:r>
      <w:r>
        <w:rPr>
          <w:spacing w:val="7"/>
          <w:sz w:val="24"/>
        </w:rPr>
        <w:t> </w:t>
      </w:r>
      <w:r>
        <w:rPr>
          <w:sz w:val="24"/>
        </w:rPr>
        <w:t>da</w:t>
      </w:r>
      <w:r>
        <w:rPr>
          <w:spacing w:val="6"/>
          <w:sz w:val="24"/>
        </w:rPr>
        <w:t> </w:t>
      </w:r>
      <w:r>
        <w:rPr>
          <w:spacing w:val="-2"/>
          <w:sz w:val="24"/>
        </w:rPr>
        <w:t>Serra</w:t>
      </w:r>
    </w:p>
    <w:p>
      <w:pPr>
        <w:spacing w:before="10"/>
        <w:ind w:left="0" w:right="140" w:firstLine="0"/>
        <w:jc w:val="right"/>
        <w:rPr>
          <w:rFonts w:ascii="Palatino Linotype"/>
          <w:b/>
          <w:sz w:val="24"/>
        </w:rPr>
      </w:pPr>
      <w:r>
        <w:rPr>
          <w:rFonts w:ascii="Palatino Linotype"/>
          <w:b/>
          <w:sz w:val="24"/>
        </w:rPr>
        <w:t>4 </w:t>
      </w:r>
      <w:r>
        <w:rPr>
          <w:rFonts w:ascii="Palatino Linotype"/>
          <w:sz w:val="24"/>
        </w:rPr>
        <w:t>de</w:t>
      </w:r>
      <w:r>
        <w:rPr>
          <w:rFonts w:ascii="Palatino Linotype"/>
          <w:spacing w:val="-2"/>
          <w:sz w:val="24"/>
        </w:rPr>
        <w:t> </w:t>
      </w:r>
      <w:r>
        <w:rPr>
          <w:rFonts w:ascii="Palatino Linotype"/>
          <w:b/>
          <w:spacing w:val="-12"/>
          <w:sz w:val="24"/>
        </w:rPr>
        <w:t>8</w:t>
      </w:r>
    </w:p>
    <w:p>
      <w:pPr>
        <w:spacing w:after="0"/>
        <w:jc w:val="right"/>
        <w:rPr>
          <w:rFonts w:ascii="Palatino Linotype"/>
          <w:b/>
          <w:sz w:val="24"/>
        </w:rPr>
        <w:sectPr>
          <w:pgSz w:w="11910" w:h="16840"/>
          <w:pgMar w:top="1920" w:bottom="280" w:left="850" w:right="708"/>
        </w:sectPr>
      </w:pPr>
    </w:p>
    <w:p>
      <w:pPr>
        <w:pStyle w:val="BodyText"/>
        <w:spacing w:before="186"/>
        <w:rPr>
          <w:rFonts w:ascii="Palatino Linotype"/>
          <w:b/>
          <w:sz w:val="24"/>
        </w:rPr>
      </w:pPr>
      <w:r>
        <w:rPr>
          <w:rFonts w:ascii="Palatino Linotype"/>
          <w:b/>
          <w:sz w:val="24"/>
        </w:rPr>
        <w:drawing>
          <wp:anchor distT="0" distB="0" distL="0" distR="0" allowOverlap="1" layoutInCell="1" locked="0" behindDoc="1" simplePos="0" relativeHeight="487496704">
            <wp:simplePos x="0" y="0"/>
            <wp:positionH relativeFrom="page">
              <wp:posOffset>0</wp:posOffset>
            </wp:positionH>
            <wp:positionV relativeFrom="page">
              <wp:posOffset>7615</wp:posOffset>
            </wp:positionV>
            <wp:extent cx="7552057" cy="10680065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057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1" w:lineRule="auto" w:before="0"/>
        <w:ind w:left="2270" w:right="139" w:firstLine="0"/>
        <w:jc w:val="both"/>
        <w:rPr>
          <w:sz w:val="24"/>
        </w:rPr>
      </w:pPr>
      <w:r>
        <w:rPr>
          <w:sz w:val="24"/>
        </w:rPr>
        <w:t>contra o Presidente da Câmara Municipal, visando à declaração de </w:t>
      </w:r>
      <w:r>
        <w:rPr>
          <w:spacing w:val="-2"/>
          <w:sz w:val="24"/>
        </w:rPr>
        <w:t>inconstitucionalidade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Lei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Municipal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nº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3.091/2024,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que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alterou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traçado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"Rua </w:t>
      </w:r>
      <w:r>
        <w:rPr>
          <w:sz w:val="24"/>
        </w:rPr>
        <w:t>Três Chaves", alegando violação ao princípio da separação dos poderes e incompatibilidade</w:t>
      </w:r>
      <w:r>
        <w:rPr>
          <w:spacing w:val="-6"/>
          <w:sz w:val="24"/>
        </w:rPr>
        <w:t> </w:t>
      </w:r>
      <w:r>
        <w:rPr>
          <w:sz w:val="24"/>
        </w:rPr>
        <w:t>com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Lei</w:t>
      </w:r>
      <w:r>
        <w:rPr>
          <w:spacing w:val="-6"/>
          <w:sz w:val="24"/>
        </w:rPr>
        <w:t> </w:t>
      </w:r>
      <w:r>
        <w:rPr>
          <w:sz w:val="24"/>
        </w:rPr>
        <w:t>Orgânica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8"/>
          <w:sz w:val="24"/>
        </w:rPr>
        <w:t> </w:t>
      </w:r>
      <w:r>
        <w:rPr>
          <w:sz w:val="24"/>
        </w:rPr>
        <w:t>Município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6"/>
          <w:sz w:val="24"/>
        </w:rPr>
        <w:t> </w:t>
      </w:r>
      <w:r>
        <w:rPr>
          <w:sz w:val="24"/>
        </w:rPr>
        <w:t>Código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Edificações.</w:t>
      </w:r>
      <w:r>
        <w:rPr>
          <w:spacing w:val="-6"/>
          <w:sz w:val="24"/>
        </w:rPr>
        <w:t> </w:t>
      </w:r>
      <w:r>
        <w:rPr>
          <w:sz w:val="24"/>
        </w:rPr>
        <w:t>II. </w:t>
      </w:r>
      <w:r>
        <w:rPr>
          <w:spacing w:val="-2"/>
          <w:sz w:val="24"/>
        </w:rPr>
        <w:t>Questão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em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Discussão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2.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Determinar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Lei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Municipal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nº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3.091/2024,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iniciativa </w:t>
      </w:r>
      <w:r>
        <w:rPr>
          <w:spacing w:val="-6"/>
          <w:sz w:val="24"/>
        </w:rPr>
        <w:t>parlamentar, ao alterar o traçado de uma via pública, viola o princípio da separação dos </w:t>
      </w:r>
      <w:r>
        <w:rPr>
          <w:sz w:val="24"/>
        </w:rPr>
        <w:t>poderes e se está em desacordo</w:t>
      </w:r>
      <w:r>
        <w:rPr>
          <w:spacing w:val="-1"/>
          <w:sz w:val="24"/>
        </w:rPr>
        <w:t> </w:t>
      </w:r>
      <w:r>
        <w:rPr>
          <w:sz w:val="24"/>
        </w:rPr>
        <w:t>com a legislação municipal vigente. III. Razões de </w:t>
      </w:r>
      <w:r>
        <w:rPr>
          <w:spacing w:val="-2"/>
          <w:sz w:val="24"/>
        </w:rPr>
        <w:t>Decidir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3.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Impossibilidade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análise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acerca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constitucionalidade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quanto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normas </w:t>
      </w:r>
      <w:r>
        <w:rPr>
          <w:sz w:val="24"/>
        </w:rPr>
        <w:t>infraconstitucionais (Lei Orgânica do Município e Lei Ordinária nº 636/90). 4. A </w:t>
      </w:r>
      <w:r>
        <w:rPr>
          <w:spacing w:val="-2"/>
          <w:sz w:val="24"/>
        </w:rPr>
        <w:t>norma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impugnada,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origem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parlamentar,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invade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competência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Poder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Executivo </w:t>
      </w:r>
      <w:r>
        <w:rPr>
          <w:spacing w:val="-6"/>
          <w:sz w:val="24"/>
        </w:rPr>
        <w:t>dado</w:t>
      </w:r>
      <w:r>
        <w:rPr>
          <w:spacing w:val="-11"/>
          <w:sz w:val="24"/>
        </w:rPr>
        <w:t> </w:t>
      </w:r>
      <w:r>
        <w:rPr>
          <w:spacing w:val="-6"/>
          <w:sz w:val="24"/>
        </w:rPr>
        <w:t>que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não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se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limita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à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alteração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características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técnicas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da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via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pública,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mas</w:t>
      </w:r>
      <w:r>
        <w:rPr>
          <w:spacing w:val="-9"/>
          <w:sz w:val="24"/>
        </w:rPr>
        <w:t> </w:t>
      </w:r>
      <w:r>
        <w:rPr>
          <w:spacing w:val="-6"/>
          <w:sz w:val="24"/>
        </w:rPr>
        <w:t>importa </w:t>
      </w:r>
      <w:r>
        <w:rPr>
          <w:sz w:val="24"/>
        </w:rPr>
        <w:t>em verdadeira oficialização do logradouro, impondo obrigações administrativas e </w:t>
      </w:r>
      <w:r>
        <w:rPr>
          <w:spacing w:val="-6"/>
          <w:sz w:val="24"/>
        </w:rPr>
        <w:t>violando o princípio da separação dos poderes. 5. A lei altera características de uma via </w:t>
      </w:r>
      <w:r>
        <w:rPr>
          <w:sz w:val="24"/>
        </w:rPr>
        <w:t>pública,</w:t>
      </w:r>
      <w:r>
        <w:rPr>
          <w:spacing w:val="-6"/>
          <w:sz w:val="24"/>
        </w:rPr>
        <w:t> </w:t>
      </w:r>
      <w:r>
        <w:rPr>
          <w:sz w:val="24"/>
        </w:rPr>
        <w:t>matéria</w:t>
      </w:r>
      <w:r>
        <w:rPr>
          <w:spacing w:val="-6"/>
          <w:sz w:val="24"/>
        </w:rPr>
        <w:t> </w:t>
      </w:r>
      <w:r>
        <w:rPr>
          <w:sz w:val="24"/>
        </w:rPr>
        <w:t>reservada</w:t>
      </w:r>
      <w:r>
        <w:rPr>
          <w:spacing w:val="-6"/>
          <w:sz w:val="24"/>
        </w:rPr>
        <w:t> </w:t>
      </w:r>
      <w:r>
        <w:rPr>
          <w:sz w:val="24"/>
        </w:rPr>
        <w:t>ao</w:t>
      </w:r>
      <w:r>
        <w:rPr>
          <w:spacing w:val="-6"/>
          <w:sz w:val="24"/>
        </w:rPr>
        <w:t> </w:t>
      </w:r>
      <w:r>
        <w:rPr>
          <w:sz w:val="24"/>
        </w:rPr>
        <w:t>planejamento</w:t>
      </w:r>
      <w:r>
        <w:rPr>
          <w:spacing w:val="-6"/>
          <w:sz w:val="24"/>
        </w:rPr>
        <w:t> </w:t>
      </w:r>
      <w:r>
        <w:rPr>
          <w:sz w:val="24"/>
        </w:rPr>
        <w:t>e</w:t>
      </w:r>
      <w:r>
        <w:rPr>
          <w:spacing w:val="-6"/>
          <w:sz w:val="24"/>
        </w:rPr>
        <w:t> </w:t>
      </w:r>
      <w:r>
        <w:rPr>
          <w:sz w:val="24"/>
        </w:rPr>
        <w:t>controle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uso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solo,</w:t>
      </w:r>
      <w:r>
        <w:rPr>
          <w:spacing w:val="-6"/>
          <w:sz w:val="24"/>
        </w:rPr>
        <w:t> </w:t>
      </w:r>
      <w:r>
        <w:rPr>
          <w:sz w:val="24"/>
        </w:rPr>
        <w:t>competência </w:t>
      </w:r>
      <w:r>
        <w:rPr>
          <w:spacing w:val="-2"/>
          <w:sz w:val="24"/>
        </w:rPr>
        <w:t>exclusiva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Executivo,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conforme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Constituição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Estadual.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IV.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Dispositivo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Tese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6. Ação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julgada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procedente,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declarando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inconstitucionalidade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Lei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nº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3.091/2024.</w:t>
      </w:r>
      <w:r>
        <w:rPr>
          <w:spacing w:val="-13"/>
          <w:sz w:val="24"/>
        </w:rPr>
        <w:t> </w:t>
      </w:r>
      <w:r>
        <w:rPr>
          <w:b/>
          <w:spacing w:val="-2"/>
          <w:sz w:val="24"/>
        </w:rPr>
        <w:t>7. </w:t>
      </w:r>
      <w:r>
        <w:rPr>
          <w:b/>
          <w:sz w:val="24"/>
        </w:rPr>
        <w:t>Tese de julgamento: "1. </w:t>
      </w:r>
      <w:r>
        <w:rPr>
          <w:b/>
          <w:sz w:val="24"/>
          <w:u w:val="single"/>
        </w:rPr>
        <w:t>A competência para denominação e alteração de</w:t>
      </w:r>
      <w:r>
        <w:rPr>
          <w:b/>
          <w:sz w:val="24"/>
        </w:rPr>
        <w:t> </w:t>
      </w:r>
      <w:r>
        <w:rPr>
          <w:b/>
          <w:sz w:val="24"/>
          <w:u w:val="single"/>
        </w:rPr>
        <w:t>logradouros públicos é concorrente, mas a criação ou modificação de vias</w:t>
      </w:r>
      <w:r>
        <w:rPr>
          <w:b/>
          <w:sz w:val="24"/>
        </w:rPr>
        <w:t> </w:t>
      </w:r>
      <w:r>
        <w:rPr>
          <w:b/>
          <w:sz w:val="24"/>
          <w:u w:val="single"/>
        </w:rPr>
        <w:t>públicas é ato de gestão reservado ao Executivo. 2. A lei impugnada viola o</w:t>
      </w:r>
      <w:r>
        <w:rPr>
          <w:b/>
          <w:sz w:val="24"/>
        </w:rPr>
        <w:t> </w:t>
      </w:r>
      <w:r>
        <w:rPr>
          <w:b/>
          <w:sz w:val="24"/>
          <w:u w:val="single"/>
        </w:rPr>
        <w:t>princípio da separação dos poderes ao impor obrigações administrativas ao</w:t>
      </w:r>
      <w:r>
        <w:rPr>
          <w:b/>
          <w:sz w:val="24"/>
        </w:rPr>
        <w:t> </w:t>
      </w:r>
      <w:r>
        <w:rPr>
          <w:b/>
          <w:spacing w:val="-6"/>
          <w:sz w:val="24"/>
          <w:u w:val="single"/>
        </w:rPr>
        <w:t>Executivo</w:t>
      </w:r>
      <w:r>
        <w:rPr>
          <w:b/>
          <w:spacing w:val="-6"/>
          <w:sz w:val="24"/>
        </w:rPr>
        <w:t>." </w:t>
      </w:r>
      <w:r>
        <w:rPr>
          <w:spacing w:val="-6"/>
          <w:sz w:val="24"/>
        </w:rPr>
        <w:t>Legislação e Jurisprudência Relevantes Citadas Legislação CF/1988, arts. </w:t>
      </w:r>
      <w:r>
        <w:rPr>
          <w:sz w:val="24"/>
        </w:rPr>
        <w:t>1º,</w:t>
      </w:r>
      <w:r>
        <w:rPr>
          <w:spacing w:val="-12"/>
          <w:sz w:val="24"/>
        </w:rPr>
        <w:t> </w:t>
      </w:r>
      <w:r>
        <w:rPr>
          <w:sz w:val="24"/>
        </w:rPr>
        <w:t>18,</w:t>
      </w:r>
      <w:r>
        <w:rPr>
          <w:spacing w:val="-10"/>
          <w:sz w:val="24"/>
        </w:rPr>
        <w:t> </w:t>
      </w:r>
      <w:r>
        <w:rPr>
          <w:sz w:val="24"/>
        </w:rPr>
        <w:t>29,</w:t>
      </w:r>
      <w:r>
        <w:rPr>
          <w:spacing w:val="-10"/>
          <w:sz w:val="24"/>
        </w:rPr>
        <w:t> </w:t>
      </w:r>
      <w:r>
        <w:rPr>
          <w:sz w:val="24"/>
        </w:rPr>
        <w:t>30;</w:t>
      </w:r>
      <w:r>
        <w:rPr>
          <w:spacing w:val="-10"/>
          <w:sz w:val="24"/>
        </w:rPr>
        <w:t> </w:t>
      </w:r>
      <w:r>
        <w:rPr>
          <w:sz w:val="24"/>
        </w:rPr>
        <w:t>CE,</w:t>
      </w:r>
      <w:r>
        <w:rPr>
          <w:spacing w:val="-11"/>
          <w:sz w:val="24"/>
        </w:rPr>
        <w:t> </w:t>
      </w:r>
      <w:r>
        <w:rPr>
          <w:sz w:val="24"/>
        </w:rPr>
        <w:t>arts.</w:t>
      </w:r>
      <w:r>
        <w:rPr>
          <w:spacing w:val="-11"/>
          <w:sz w:val="24"/>
        </w:rPr>
        <w:t> </w:t>
      </w:r>
      <w:r>
        <w:rPr>
          <w:sz w:val="24"/>
        </w:rPr>
        <w:t>5º,</w:t>
      </w:r>
      <w:r>
        <w:rPr>
          <w:spacing w:val="-12"/>
          <w:sz w:val="24"/>
        </w:rPr>
        <w:t> </w:t>
      </w:r>
      <w:r>
        <w:rPr>
          <w:sz w:val="24"/>
        </w:rPr>
        <w:t>26,</w:t>
      </w:r>
      <w:r>
        <w:rPr>
          <w:spacing w:val="-11"/>
          <w:sz w:val="24"/>
        </w:rPr>
        <w:t> </w:t>
      </w:r>
      <w:r>
        <w:rPr>
          <w:sz w:val="24"/>
        </w:rPr>
        <w:t>§4º,</w:t>
      </w:r>
      <w:r>
        <w:rPr>
          <w:spacing w:val="-11"/>
          <w:sz w:val="24"/>
        </w:rPr>
        <w:t> </w:t>
      </w:r>
      <w:r>
        <w:rPr>
          <w:sz w:val="24"/>
        </w:rPr>
        <w:t>47,</w:t>
      </w:r>
      <w:r>
        <w:rPr>
          <w:spacing w:val="-11"/>
          <w:sz w:val="24"/>
        </w:rPr>
        <w:t> </w:t>
      </w:r>
      <w:r>
        <w:rPr>
          <w:sz w:val="24"/>
        </w:rPr>
        <w:t>II,</w:t>
      </w:r>
      <w:r>
        <w:rPr>
          <w:spacing w:val="-10"/>
          <w:sz w:val="24"/>
        </w:rPr>
        <w:t> </w:t>
      </w:r>
      <w:r>
        <w:rPr>
          <w:sz w:val="24"/>
        </w:rPr>
        <w:t>XIV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11"/>
          <w:sz w:val="24"/>
        </w:rPr>
        <w:t> </w:t>
      </w:r>
      <w:r>
        <w:rPr>
          <w:sz w:val="24"/>
        </w:rPr>
        <w:t>XIX,</w:t>
      </w:r>
      <w:r>
        <w:rPr>
          <w:spacing w:val="-11"/>
          <w:sz w:val="24"/>
        </w:rPr>
        <w:t> </w:t>
      </w:r>
      <w:r>
        <w:rPr>
          <w:sz w:val="24"/>
        </w:rPr>
        <w:t>"a",</w:t>
      </w:r>
      <w:r>
        <w:rPr>
          <w:spacing w:val="-11"/>
          <w:sz w:val="24"/>
        </w:rPr>
        <w:t> </w:t>
      </w:r>
      <w:r>
        <w:rPr>
          <w:sz w:val="24"/>
        </w:rPr>
        <w:t>144.</w:t>
      </w:r>
      <w:r>
        <w:rPr>
          <w:spacing w:val="-10"/>
          <w:sz w:val="24"/>
        </w:rPr>
        <w:t> </w:t>
      </w:r>
      <w:r>
        <w:rPr>
          <w:sz w:val="24"/>
        </w:rPr>
        <w:t>Jurisprudência</w:t>
      </w:r>
      <w:r>
        <w:rPr>
          <w:spacing w:val="-10"/>
          <w:sz w:val="24"/>
        </w:rPr>
        <w:t> </w:t>
      </w:r>
      <w:r>
        <w:rPr>
          <w:sz w:val="24"/>
        </w:rPr>
        <w:t>STF, RE</w:t>
      </w:r>
      <w:r>
        <w:rPr>
          <w:spacing w:val="-9"/>
          <w:sz w:val="24"/>
        </w:rPr>
        <w:t> </w:t>
      </w:r>
      <w:r>
        <w:rPr>
          <w:sz w:val="24"/>
        </w:rPr>
        <w:t>nº</w:t>
      </w:r>
      <w:r>
        <w:rPr>
          <w:spacing w:val="-9"/>
          <w:sz w:val="24"/>
        </w:rPr>
        <w:t> </w:t>
      </w:r>
      <w:r>
        <w:rPr>
          <w:sz w:val="24"/>
        </w:rPr>
        <w:t>1151237/SP,</w:t>
      </w:r>
      <w:r>
        <w:rPr>
          <w:spacing w:val="-8"/>
          <w:sz w:val="24"/>
        </w:rPr>
        <w:t> </w:t>
      </w:r>
      <w:r>
        <w:rPr>
          <w:sz w:val="24"/>
        </w:rPr>
        <w:t>Rel.</w:t>
      </w:r>
      <w:r>
        <w:rPr>
          <w:spacing w:val="-9"/>
          <w:sz w:val="24"/>
        </w:rPr>
        <w:t> </w:t>
      </w:r>
      <w:r>
        <w:rPr>
          <w:sz w:val="24"/>
        </w:rPr>
        <w:t>Min.</w:t>
      </w:r>
      <w:r>
        <w:rPr>
          <w:spacing w:val="-10"/>
          <w:sz w:val="24"/>
        </w:rPr>
        <w:t> </w:t>
      </w:r>
      <w:r>
        <w:rPr>
          <w:sz w:val="24"/>
        </w:rPr>
        <w:t>Alexandre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Moraes,</w:t>
      </w:r>
      <w:r>
        <w:rPr>
          <w:spacing w:val="-9"/>
          <w:sz w:val="24"/>
        </w:rPr>
        <w:t> </w:t>
      </w:r>
      <w:r>
        <w:rPr>
          <w:sz w:val="24"/>
        </w:rPr>
        <w:t>Tribunal</w:t>
      </w:r>
      <w:r>
        <w:rPr>
          <w:spacing w:val="-8"/>
          <w:sz w:val="24"/>
        </w:rPr>
        <w:t> </w:t>
      </w:r>
      <w:r>
        <w:rPr>
          <w:sz w:val="24"/>
        </w:rPr>
        <w:t>Pleno,</w:t>
      </w:r>
      <w:r>
        <w:rPr>
          <w:spacing w:val="-9"/>
          <w:sz w:val="24"/>
        </w:rPr>
        <w:t> </w:t>
      </w:r>
      <w:r>
        <w:rPr>
          <w:sz w:val="24"/>
        </w:rPr>
        <w:t>j.</w:t>
      </w:r>
      <w:r>
        <w:rPr>
          <w:spacing w:val="-9"/>
          <w:sz w:val="24"/>
        </w:rPr>
        <w:t> </w:t>
      </w:r>
      <w:r>
        <w:rPr>
          <w:sz w:val="24"/>
        </w:rPr>
        <w:t>03-10-2019. </w:t>
      </w:r>
      <w:r>
        <w:rPr>
          <w:spacing w:val="-4"/>
          <w:sz w:val="24"/>
        </w:rPr>
        <w:t>TJSP, ADI nº 2053922-82.2024.8.26.0000, Rel. Des. Silvia Rocha, Órgão Especial,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j. </w:t>
      </w:r>
      <w:r>
        <w:rPr>
          <w:sz w:val="24"/>
        </w:rPr>
        <w:t>07/08/2024; ADI nº 2284926-61.2021.8.26.0000, Rel. Des. Torres de Carvalho, j. 04/05/2022;</w:t>
      </w:r>
      <w:r>
        <w:rPr>
          <w:spacing w:val="47"/>
          <w:sz w:val="24"/>
        </w:rPr>
        <w:t> </w:t>
      </w:r>
      <w:r>
        <w:rPr>
          <w:sz w:val="24"/>
        </w:rPr>
        <w:t>ADI</w:t>
      </w:r>
      <w:r>
        <w:rPr>
          <w:spacing w:val="47"/>
          <w:sz w:val="24"/>
        </w:rPr>
        <w:t> </w:t>
      </w:r>
      <w:r>
        <w:rPr>
          <w:sz w:val="24"/>
        </w:rPr>
        <w:t>nº</w:t>
      </w:r>
      <w:r>
        <w:rPr>
          <w:spacing w:val="46"/>
          <w:sz w:val="24"/>
        </w:rPr>
        <w:t> </w:t>
      </w:r>
      <w:r>
        <w:rPr>
          <w:sz w:val="24"/>
        </w:rPr>
        <w:t>2138377-58.2016.8.26.0000,</w:t>
      </w:r>
      <w:r>
        <w:rPr>
          <w:spacing w:val="47"/>
          <w:sz w:val="24"/>
        </w:rPr>
        <w:t> </w:t>
      </w:r>
      <w:r>
        <w:rPr>
          <w:sz w:val="24"/>
        </w:rPr>
        <w:t>Rel.</w:t>
      </w:r>
      <w:r>
        <w:rPr>
          <w:spacing w:val="47"/>
          <w:sz w:val="24"/>
        </w:rPr>
        <w:t> </w:t>
      </w:r>
      <w:r>
        <w:rPr>
          <w:sz w:val="24"/>
        </w:rPr>
        <w:t>Des.</w:t>
      </w:r>
      <w:r>
        <w:rPr>
          <w:spacing w:val="48"/>
          <w:sz w:val="24"/>
        </w:rPr>
        <w:t> </w:t>
      </w:r>
      <w:r>
        <w:rPr>
          <w:sz w:val="24"/>
        </w:rPr>
        <w:t>Sérgio</w:t>
      </w:r>
      <w:r>
        <w:rPr>
          <w:spacing w:val="46"/>
          <w:sz w:val="24"/>
        </w:rPr>
        <w:t> </w:t>
      </w:r>
      <w:r>
        <w:rPr>
          <w:sz w:val="24"/>
        </w:rPr>
        <w:t>Rui,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Órgão</w:t>
      </w:r>
    </w:p>
    <w:p>
      <w:pPr>
        <w:spacing w:line="242" w:lineRule="exact" w:before="0"/>
        <w:ind w:left="2270" w:right="0" w:firstLine="0"/>
        <w:jc w:val="both"/>
        <w:rPr>
          <w:sz w:val="24"/>
        </w:rPr>
      </w:pPr>
      <w:r>
        <w:rPr>
          <w:spacing w:val="-6"/>
          <w:sz w:val="24"/>
        </w:rPr>
        <w:t>Especial,</w:t>
      </w:r>
      <w:r>
        <w:rPr>
          <w:spacing w:val="-5"/>
          <w:sz w:val="24"/>
        </w:rPr>
        <w:t> </w:t>
      </w:r>
      <w:r>
        <w:rPr>
          <w:spacing w:val="-6"/>
          <w:sz w:val="24"/>
        </w:rPr>
        <w:t>j.</w:t>
      </w:r>
      <w:r>
        <w:rPr>
          <w:spacing w:val="-2"/>
          <w:sz w:val="24"/>
        </w:rPr>
        <w:t> </w:t>
      </w:r>
      <w:r>
        <w:rPr>
          <w:spacing w:val="-6"/>
          <w:sz w:val="24"/>
        </w:rPr>
        <w:t>30/11/2016.</w:t>
      </w:r>
    </w:p>
    <w:p>
      <w:pPr>
        <w:pStyle w:val="BodyText"/>
        <w:spacing w:before="67"/>
        <w:rPr>
          <w:sz w:val="24"/>
        </w:rPr>
      </w:pPr>
    </w:p>
    <w:p>
      <w:pPr>
        <w:pStyle w:val="BodyText"/>
        <w:spacing w:line="352" w:lineRule="auto" w:before="1"/>
        <w:ind w:left="2" w:right="141" w:firstLine="1134"/>
        <w:jc w:val="both"/>
      </w:pPr>
      <w:r>
        <w:rPr>
          <w:spacing w:val="-2"/>
        </w:rPr>
        <w:t>Assim</w:t>
      </w:r>
      <w:r>
        <w:rPr>
          <w:spacing w:val="-8"/>
        </w:rPr>
        <w:t> </w:t>
      </w:r>
      <w:r>
        <w:rPr>
          <w:spacing w:val="-2"/>
        </w:rPr>
        <w:t>sendo,</w:t>
      </w:r>
      <w:r>
        <w:rPr>
          <w:spacing w:val="-8"/>
        </w:rPr>
        <w:t> </w:t>
      </w:r>
      <w:r>
        <w:rPr>
          <w:spacing w:val="-2"/>
        </w:rPr>
        <w:t>o</w:t>
      </w:r>
      <w:r>
        <w:rPr>
          <w:spacing w:val="-8"/>
        </w:rPr>
        <w:t> </w:t>
      </w:r>
      <w:r>
        <w:rPr>
          <w:spacing w:val="-2"/>
        </w:rPr>
        <w:t>sistema</w:t>
      </w:r>
      <w:r>
        <w:rPr>
          <w:spacing w:val="-8"/>
        </w:rPr>
        <w:t> </w:t>
      </w:r>
      <w:r>
        <w:rPr>
          <w:spacing w:val="-2"/>
        </w:rPr>
        <w:t>constitucional</w:t>
      </w:r>
      <w:r>
        <w:rPr>
          <w:spacing w:val="-7"/>
        </w:rPr>
        <w:t> </w:t>
      </w:r>
      <w:r>
        <w:rPr>
          <w:spacing w:val="-2"/>
        </w:rPr>
        <w:t>reserva</w:t>
      </w:r>
      <w:r>
        <w:rPr>
          <w:spacing w:val="-7"/>
        </w:rPr>
        <w:t> </w:t>
      </w:r>
      <w:r>
        <w:rPr>
          <w:spacing w:val="-2"/>
        </w:rPr>
        <w:t>ao</w:t>
      </w:r>
      <w:r>
        <w:rPr>
          <w:spacing w:val="-8"/>
        </w:rPr>
        <w:t> </w:t>
      </w:r>
      <w:r>
        <w:rPr>
          <w:spacing w:val="-2"/>
        </w:rPr>
        <w:t>Legislativo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8"/>
        </w:rPr>
        <w:t> </w:t>
      </w:r>
      <w:r>
        <w:rPr>
          <w:spacing w:val="-2"/>
        </w:rPr>
        <w:t>edição</w:t>
      </w:r>
      <w:r>
        <w:rPr>
          <w:spacing w:val="-8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atos</w:t>
      </w:r>
      <w:r>
        <w:rPr>
          <w:spacing w:val="-10"/>
        </w:rPr>
        <w:t> </w:t>
      </w:r>
      <w:r>
        <w:rPr>
          <w:spacing w:val="-2"/>
        </w:rPr>
        <w:t>normativos </w:t>
      </w:r>
      <w:r>
        <w:rPr/>
        <w:t>gerais e abstratos, ao passo que a definição concreta do sentido de circulação de uma via pública constitui</w:t>
      </w:r>
      <w:r>
        <w:rPr>
          <w:spacing w:val="-12"/>
        </w:rPr>
        <w:t> </w:t>
      </w:r>
      <w:r>
        <w:rPr/>
        <w:t>providência</w:t>
      </w:r>
      <w:r>
        <w:rPr>
          <w:spacing w:val="-12"/>
        </w:rPr>
        <w:t> </w:t>
      </w:r>
      <w:r>
        <w:rPr/>
        <w:t>administrativa</w:t>
      </w:r>
      <w:r>
        <w:rPr>
          <w:spacing w:val="-14"/>
        </w:rPr>
        <w:t> </w:t>
      </w:r>
      <w:r>
        <w:rPr/>
        <w:t>inserida</w:t>
      </w:r>
      <w:r>
        <w:rPr>
          <w:spacing w:val="-12"/>
        </w:rPr>
        <w:t> </w:t>
      </w:r>
      <w:r>
        <w:rPr/>
        <w:t>na</w:t>
      </w:r>
      <w:r>
        <w:rPr>
          <w:spacing w:val="-14"/>
        </w:rPr>
        <w:t> </w:t>
      </w:r>
      <w:r>
        <w:rPr/>
        <w:t>esfera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planejamento,</w:t>
      </w:r>
      <w:r>
        <w:rPr>
          <w:spacing w:val="-13"/>
        </w:rPr>
        <w:t> </w:t>
      </w:r>
      <w:r>
        <w:rPr/>
        <w:t>organização</w:t>
      </w:r>
      <w:r>
        <w:rPr>
          <w:spacing w:val="-13"/>
        </w:rPr>
        <w:t> </w:t>
      </w:r>
      <w:r>
        <w:rPr/>
        <w:t>e</w:t>
      </w:r>
      <w:r>
        <w:rPr>
          <w:spacing w:val="-14"/>
        </w:rPr>
        <w:t> </w:t>
      </w:r>
      <w:r>
        <w:rPr/>
        <w:t>execução</w:t>
      </w:r>
      <w:r>
        <w:rPr>
          <w:spacing w:val="-14"/>
        </w:rPr>
        <w:t> </w:t>
      </w:r>
      <w:r>
        <w:rPr/>
        <w:t>da política municipal de trânsito.</w:t>
      </w:r>
    </w:p>
    <w:p>
      <w:pPr>
        <w:pStyle w:val="BodyText"/>
        <w:spacing w:before="37"/>
      </w:pPr>
    </w:p>
    <w:p>
      <w:pPr>
        <w:pStyle w:val="BodyText"/>
        <w:spacing w:line="352" w:lineRule="auto"/>
        <w:ind w:left="2" w:right="138" w:firstLine="1134"/>
        <w:jc w:val="both"/>
      </w:pPr>
      <w:r>
        <w:rPr/>
        <w:t>No</w:t>
      </w:r>
      <w:r>
        <w:rPr>
          <w:spacing w:val="-3"/>
        </w:rPr>
        <w:t> </w:t>
      </w:r>
      <w:r>
        <w:rPr/>
        <w:t>mesmo</w:t>
      </w:r>
      <w:r>
        <w:rPr>
          <w:spacing w:val="-3"/>
        </w:rPr>
        <w:t> </w:t>
      </w:r>
      <w:r>
        <w:rPr/>
        <w:t>sentido,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Egrégio</w:t>
      </w:r>
      <w:r>
        <w:rPr>
          <w:spacing w:val="-2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Justiça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Goiás (TJGO)</w:t>
      </w:r>
      <w:r>
        <w:rPr>
          <w:spacing w:val="-1"/>
        </w:rPr>
        <w:t> </w:t>
      </w:r>
      <w:r>
        <w:rPr/>
        <w:t>assentou entendimento de que a observância do princípio da separação dos Poderes impede que o Poder Legislativo interfira na direção superior da Administração Pública ou imponha obrigações administrativas ao Poder Executivo:</w:t>
      </w:r>
    </w:p>
    <w:p>
      <w:pPr>
        <w:pStyle w:val="BodyText"/>
        <w:spacing w:before="83"/>
        <w:rPr>
          <w:sz w:val="24"/>
        </w:rPr>
      </w:pPr>
    </w:p>
    <w:p>
      <w:pPr>
        <w:spacing w:before="0"/>
        <w:ind w:left="0" w:right="140" w:firstLine="0"/>
        <w:jc w:val="right"/>
        <w:rPr>
          <w:rFonts w:ascii="Palatino Linotype"/>
          <w:b/>
          <w:sz w:val="24"/>
        </w:rPr>
      </w:pPr>
      <w:r>
        <w:rPr>
          <w:rFonts w:ascii="Palatino Linotype"/>
          <w:b/>
          <w:sz w:val="24"/>
        </w:rPr>
        <w:t>5 </w:t>
      </w:r>
      <w:r>
        <w:rPr>
          <w:rFonts w:ascii="Palatino Linotype"/>
          <w:sz w:val="24"/>
        </w:rPr>
        <w:t>de</w:t>
      </w:r>
      <w:r>
        <w:rPr>
          <w:rFonts w:ascii="Palatino Linotype"/>
          <w:spacing w:val="-2"/>
          <w:sz w:val="24"/>
        </w:rPr>
        <w:t> </w:t>
      </w:r>
      <w:r>
        <w:rPr>
          <w:rFonts w:ascii="Palatino Linotype"/>
          <w:b/>
          <w:spacing w:val="-12"/>
          <w:sz w:val="24"/>
        </w:rPr>
        <w:t>8</w:t>
      </w:r>
    </w:p>
    <w:p>
      <w:pPr>
        <w:spacing w:after="0"/>
        <w:jc w:val="right"/>
        <w:rPr>
          <w:rFonts w:ascii="Palatino Linotype"/>
          <w:b/>
          <w:sz w:val="24"/>
        </w:rPr>
        <w:sectPr>
          <w:pgSz w:w="11910" w:h="16840"/>
          <w:pgMar w:top="1920" w:bottom="280" w:left="850" w:right="708"/>
        </w:sectPr>
      </w:pPr>
    </w:p>
    <w:p>
      <w:pPr>
        <w:pStyle w:val="BodyText"/>
        <w:spacing w:before="186"/>
        <w:rPr>
          <w:rFonts w:ascii="Palatino Linotype"/>
          <w:b/>
          <w:sz w:val="24"/>
        </w:rPr>
      </w:pPr>
      <w:r>
        <w:rPr>
          <w:rFonts w:ascii="Palatino Linotype"/>
          <w:b/>
          <w:sz w:val="24"/>
        </w:rPr>
        <w:drawing>
          <wp:anchor distT="0" distB="0" distL="0" distR="0" allowOverlap="1" layoutInCell="1" locked="0" behindDoc="1" simplePos="0" relativeHeight="487497216">
            <wp:simplePos x="0" y="0"/>
            <wp:positionH relativeFrom="page">
              <wp:posOffset>0</wp:posOffset>
            </wp:positionH>
            <wp:positionV relativeFrom="page">
              <wp:posOffset>7615</wp:posOffset>
            </wp:positionV>
            <wp:extent cx="7552057" cy="10680065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057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8" w:lineRule="auto" w:before="0"/>
        <w:ind w:left="2270" w:right="138" w:firstLine="0"/>
        <w:jc w:val="both"/>
        <w:rPr>
          <w:sz w:val="24"/>
        </w:rPr>
      </w:pPr>
      <w:r>
        <w:rPr>
          <w:sz w:val="24"/>
        </w:rPr>
        <w:t>EMENTA: [...] 1. De acordo com o sistema constitucional de repartição de </w:t>
      </w:r>
      <w:r>
        <w:rPr>
          <w:spacing w:val="-2"/>
          <w:sz w:val="24"/>
        </w:rPr>
        <w:t>competências,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atribuição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para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legislar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sobre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ordenamento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urbanístico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compete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ao </w:t>
      </w:r>
      <w:r>
        <w:rPr>
          <w:sz w:val="24"/>
        </w:rPr>
        <w:t>Chefe</w:t>
      </w:r>
      <w:r>
        <w:rPr>
          <w:spacing w:val="-11"/>
          <w:sz w:val="24"/>
        </w:rPr>
        <w:t> </w:t>
      </w:r>
      <w:r>
        <w:rPr>
          <w:sz w:val="24"/>
        </w:rPr>
        <w:t>do</w:t>
      </w:r>
      <w:r>
        <w:rPr>
          <w:spacing w:val="-11"/>
          <w:sz w:val="24"/>
        </w:rPr>
        <w:t> </w:t>
      </w:r>
      <w:r>
        <w:rPr>
          <w:sz w:val="24"/>
        </w:rPr>
        <w:t>Poder</w:t>
      </w:r>
      <w:r>
        <w:rPr>
          <w:spacing w:val="-11"/>
          <w:sz w:val="24"/>
        </w:rPr>
        <w:t> </w:t>
      </w:r>
      <w:r>
        <w:rPr>
          <w:sz w:val="24"/>
        </w:rPr>
        <w:t>Executivo</w:t>
      </w:r>
      <w:r>
        <w:rPr>
          <w:spacing w:val="-11"/>
          <w:sz w:val="24"/>
        </w:rPr>
        <w:t> </w:t>
      </w:r>
      <w:r>
        <w:rPr>
          <w:sz w:val="24"/>
        </w:rPr>
        <w:t>Municipal.</w:t>
      </w:r>
      <w:r>
        <w:rPr>
          <w:spacing w:val="-10"/>
          <w:sz w:val="24"/>
        </w:rPr>
        <w:t> </w:t>
      </w:r>
      <w:r>
        <w:rPr>
          <w:sz w:val="24"/>
        </w:rPr>
        <w:t>Inteligência</w:t>
      </w:r>
      <w:r>
        <w:rPr>
          <w:spacing w:val="-11"/>
          <w:sz w:val="24"/>
        </w:rPr>
        <w:t> </w:t>
      </w:r>
      <w:r>
        <w:rPr>
          <w:sz w:val="24"/>
        </w:rPr>
        <w:t>dos</w:t>
      </w:r>
      <w:r>
        <w:rPr>
          <w:spacing w:val="-11"/>
          <w:sz w:val="24"/>
        </w:rPr>
        <w:t> </w:t>
      </w:r>
      <w:r>
        <w:rPr>
          <w:sz w:val="24"/>
        </w:rPr>
        <w:t>arts.</w:t>
      </w:r>
      <w:r>
        <w:rPr>
          <w:spacing w:val="-10"/>
          <w:sz w:val="24"/>
        </w:rPr>
        <w:t> </w:t>
      </w:r>
      <w:r>
        <w:rPr>
          <w:sz w:val="24"/>
        </w:rPr>
        <w:t>30,</w:t>
      </w:r>
      <w:r>
        <w:rPr>
          <w:spacing w:val="-9"/>
          <w:sz w:val="24"/>
        </w:rPr>
        <w:t> </w:t>
      </w:r>
      <w:r>
        <w:rPr>
          <w:sz w:val="24"/>
        </w:rPr>
        <w:t>VIII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10"/>
          <w:sz w:val="24"/>
        </w:rPr>
        <w:t> </w:t>
      </w:r>
      <w:r>
        <w:rPr>
          <w:sz w:val="24"/>
        </w:rPr>
        <w:t>182</w:t>
      </w:r>
      <w:r>
        <w:rPr>
          <w:spacing w:val="-10"/>
          <w:sz w:val="24"/>
        </w:rPr>
        <w:t> </w:t>
      </w:r>
      <w:r>
        <w:rPr>
          <w:sz w:val="24"/>
        </w:rPr>
        <w:t>da</w:t>
      </w:r>
      <w:r>
        <w:rPr>
          <w:spacing w:val="-11"/>
          <w:sz w:val="24"/>
        </w:rPr>
        <w:t> </w:t>
      </w:r>
      <w:r>
        <w:rPr>
          <w:sz w:val="24"/>
        </w:rPr>
        <w:t>CF.</w:t>
      </w:r>
      <w:r>
        <w:rPr>
          <w:spacing w:val="-11"/>
          <w:sz w:val="24"/>
        </w:rPr>
        <w:t> </w:t>
      </w:r>
      <w:r>
        <w:rPr>
          <w:sz w:val="24"/>
        </w:rPr>
        <w:t>2. </w:t>
      </w:r>
      <w:r>
        <w:rPr>
          <w:spacing w:val="-4"/>
          <w:sz w:val="24"/>
        </w:rPr>
        <w:t>Segundo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art.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77,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VIII,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“d”,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da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Constituição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Estado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Goiás,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a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iniciativa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privativa </w:t>
      </w:r>
      <w:r>
        <w:rPr>
          <w:spacing w:val="-2"/>
          <w:sz w:val="24"/>
        </w:rPr>
        <w:t>para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propositura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projetos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lei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que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versem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sobre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plano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diretor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das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matérias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 </w:t>
      </w:r>
      <w:r>
        <w:rPr>
          <w:spacing w:val="-4"/>
          <w:sz w:val="24"/>
        </w:rPr>
        <w:t>ele relacionadas é exclusiva do prefeito.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3. Cabe ao Poder Executivo</w:t>
      </w:r>
      <w:r>
        <w:rPr>
          <w:spacing w:val="-5"/>
          <w:sz w:val="24"/>
        </w:rPr>
        <w:t> </w:t>
      </w:r>
      <w:r>
        <w:rPr>
          <w:spacing w:val="-4"/>
          <w:sz w:val="24"/>
        </w:rPr>
        <w:t>primordialmente 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função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administrar,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que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se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revela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em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atos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planejamento,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organização,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direção </w:t>
      </w:r>
      <w:r>
        <w:rPr>
          <w:sz w:val="24"/>
        </w:rPr>
        <w:t>e execução de atividades inerentes ao Poder Público. De outra banda, ao Poder </w:t>
      </w:r>
      <w:r>
        <w:rPr>
          <w:spacing w:val="-2"/>
          <w:sz w:val="24"/>
        </w:rPr>
        <w:t>Legislativo,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forma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primacial,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cabe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função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editar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leis,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ou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seja,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atos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normativos </w:t>
      </w:r>
      <w:r>
        <w:rPr>
          <w:spacing w:val="-4"/>
          <w:sz w:val="24"/>
        </w:rPr>
        <w:t>revestidos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de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generalidade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e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abstração.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Precedentes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jurisprudenciais.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[...]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5.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É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indevida </w:t>
      </w:r>
      <w:r>
        <w:rPr>
          <w:spacing w:val="-2"/>
          <w:sz w:val="24"/>
        </w:rPr>
        <w:t>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ingerência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Poder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Legislativo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sobre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exercício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das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atribuições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próprias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do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Poder Executivo,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incompatível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com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o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princípio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fundamental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da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separação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e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independência dos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poderes,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bem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como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das diretrizes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constitucionais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que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determinam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a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necessidade </w:t>
      </w:r>
      <w:r>
        <w:rPr>
          <w:sz w:val="24"/>
        </w:rPr>
        <w:t>de planejamento e participação popular na legislação relacionada ao tema. 6. </w:t>
      </w:r>
      <w:r>
        <w:rPr>
          <w:b/>
          <w:sz w:val="24"/>
        </w:rPr>
        <w:t>Evidenciada a inconstitucionalidade formal e material da norma municipal questionada, por violação aos arts. 85, § 2º, 92, caput, e 132, todos da </w:t>
      </w:r>
      <w:r>
        <w:rPr>
          <w:b/>
          <w:spacing w:val="-2"/>
          <w:sz w:val="24"/>
        </w:rPr>
        <w:t>Constituição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do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Estado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de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Goiás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e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por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ofensa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à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iniciativa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privativa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do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executivo </w:t>
      </w:r>
      <w:r>
        <w:rPr>
          <w:b/>
          <w:sz w:val="24"/>
        </w:rPr>
        <w:t>municipal, nos termos dos arts. 2º, caput, e 77, inc. VIII, alínea ‘d’ da CE), impõe-se julgar procedente o pedido autoral com efeitos </w:t>
      </w:r>
      <w:r>
        <w:rPr>
          <w:b/>
          <w:i/>
          <w:sz w:val="25"/>
        </w:rPr>
        <w:t>ex tunc</w:t>
      </w:r>
      <w:r>
        <w:rPr>
          <w:b/>
          <w:sz w:val="24"/>
        </w:rPr>
        <w:t>. </w:t>
      </w:r>
      <w:r>
        <w:rPr>
          <w:sz w:val="24"/>
        </w:rPr>
        <w:t>AÇÃO DIRETA</w:t>
      </w:r>
      <w:r>
        <w:rPr>
          <w:spacing w:val="43"/>
          <w:sz w:val="24"/>
        </w:rPr>
        <w:t>  </w:t>
      </w:r>
      <w:r>
        <w:rPr>
          <w:sz w:val="24"/>
        </w:rPr>
        <w:t>DE</w:t>
      </w:r>
      <w:r>
        <w:rPr>
          <w:spacing w:val="45"/>
          <w:sz w:val="24"/>
        </w:rPr>
        <w:t>  </w:t>
      </w:r>
      <w:r>
        <w:rPr>
          <w:sz w:val="24"/>
        </w:rPr>
        <w:t>INCONSTITUCIONALIDADE</w:t>
      </w:r>
      <w:r>
        <w:rPr>
          <w:spacing w:val="44"/>
          <w:sz w:val="24"/>
        </w:rPr>
        <w:t>  </w:t>
      </w:r>
      <w:r>
        <w:rPr>
          <w:sz w:val="24"/>
        </w:rPr>
        <w:t>JULGADA</w:t>
      </w:r>
      <w:r>
        <w:rPr>
          <w:spacing w:val="44"/>
          <w:sz w:val="24"/>
        </w:rPr>
        <w:t>  </w:t>
      </w:r>
      <w:r>
        <w:rPr>
          <w:spacing w:val="-2"/>
          <w:sz w:val="24"/>
        </w:rPr>
        <w:t>PROCEDENTE.</w:t>
      </w:r>
    </w:p>
    <w:p>
      <w:pPr>
        <w:spacing w:line="271" w:lineRule="auto" w:before="16"/>
        <w:ind w:left="2270" w:right="141" w:firstLine="0"/>
        <w:jc w:val="both"/>
        <w:rPr>
          <w:sz w:val="24"/>
        </w:rPr>
      </w:pPr>
      <w:r>
        <w:rPr>
          <w:sz w:val="24"/>
        </w:rPr>
        <w:t>(TJGO, Órgão Especial, ADI nº 5512575-03.2022.8.09.0000, Rel. Des. Anderson Máximo de Holanda, j. 21/9/2023, DJe de 21/9/2023).</w:t>
      </w:r>
    </w:p>
    <w:p>
      <w:pPr>
        <w:pStyle w:val="BodyText"/>
        <w:spacing w:before="32"/>
        <w:rPr>
          <w:sz w:val="24"/>
        </w:rPr>
      </w:pPr>
    </w:p>
    <w:p>
      <w:pPr>
        <w:pStyle w:val="BodyText"/>
        <w:spacing w:line="352" w:lineRule="auto"/>
        <w:ind w:left="2" w:right="135" w:firstLine="1134"/>
        <w:jc w:val="both"/>
      </w:pPr>
      <w:r>
        <w:rPr>
          <w:spacing w:val="-4"/>
        </w:rPr>
        <w:t>Diante</w:t>
      </w:r>
      <w:r>
        <w:rPr>
          <w:spacing w:val="-13"/>
        </w:rPr>
        <w:t> </w:t>
      </w:r>
      <w:r>
        <w:rPr>
          <w:spacing w:val="-4"/>
        </w:rPr>
        <w:t>desse</w:t>
      </w:r>
      <w:r>
        <w:rPr>
          <w:spacing w:val="-10"/>
        </w:rPr>
        <w:t> </w:t>
      </w:r>
      <w:r>
        <w:rPr>
          <w:spacing w:val="-4"/>
        </w:rPr>
        <w:t>cenário,</w:t>
      </w:r>
      <w:r>
        <w:rPr>
          <w:spacing w:val="-11"/>
        </w:rPr>
        <w:t> </w:t>
      </w:r>
      <w:r>
        <w:rPr>
          <w:spacing w:val="-4"/>
        </w:rPr>
        <w:t>verifica-se</w:t>
      </w:r>
      <w:r>
        <w:rPr>
          <w:spacing w:val="-11"/>
        </w:rPr>
        <w:t> </w:t>
      </w:r>
      <w:r>
        <w:rPr>
          <w:spacing w:val="-4"/>
        </w:rPr>
        <w:t>que</w:t>
      </w:r>
      <w:r>
        <w:rPr>
          <w:spacing w:val="-11"/>
        </w:rPr>
        <w:t> </w:t>
      </w:r>
      <w:r>
        <w:rPr>
          <w:spacing w:val="-4"/>
        </w:rPr>
        <w:t>o</w:t>
      </w:r>
      <w:r>
        <w:rPr>
          <w:spacing w:val="-13"/>
        </w:rPr>
        <w:t> </w:t>
      </w:r>
      <w:r>
        <w:rPr>
          <w:spacing w:val="-4"/>
        </w:rPr>
        <w:t>Autógrafo</w:t>
      </w:r>
      <w:r>
        <w:rPr>
          <w:spacing w:val="-10"/>
        </w:rPr>
        <w:t> </w:t>
      </w:r>
      <w:r>
        <w:rPr>
          <w:spacing w:val="-4"/>
        </w:rPr>
        <w:t>da</w:t>
      </w:r>
      <w:r>
        <w:rPr>
          <w:spacing w:val="-10"/>
        </w:rPr>
        <w:t> </w:t>
      </w:r>
      <w:r>
        <w:rPr>
          <w:spacing w:val="-4"/>
        </w:rPr>
        <w:t>Lei</w:t>
      </w:r>
      <w:r>
        <w:rPr>
          <w:spacing w:val="-10"/>
        </w:rPr>
        <w:t> </w:t>
      </w:r>
      <w:r>
        <w:rPr>
          <w:spacing w:val="-4"/>
        </w:rPr>
        <w:t>nº</w:t>
      </w:r>
      <w:r>
        <w:rPr>
          <w:spacing w:val="-13"/>
        </w:rPr>
        <w:t> </w:t>
      </w:r>
      <w:r>
        <w:rPr>
          <w:spacing w:val="-4"/>
        </w:rPr>
        <w:t>2.046/2026</w:t>
      </w:r>
      <w:r>
        <w:rPr>
          <w:spacing w:val="-9"/>
        </w:rPr>
        <w:t> </w:t>
      </w:r>
      <w:r>
        <w:rPr>
          <w:spacing w:val="-4"/>
        </w:rPr>
        <w:t>extrapola</w:t>
      </w:r>
      <w:r>
        <w:rPr>
          <w:spacing w:val="-10"/>
        </w:rPr>
        <w:t> </w:t>
      </w:r>
      <w:r>
        <w:rPr>
          <w:spacing w:val="-4"/>
        </w:rPr>
        <w:t>os</w:t>
      </w:r>
      <w:r>
        <w:rPr>
          <w:spacing w:val="-11"/>
        </w:rPr>
        <w:t> </w:t>
      </w:r>
      <w:r>
        <w:rPr>
          <w:spacing w:val="-4"/>
        </w:rPr>
        <w:t>limites da</w:t>
      </w:r>
      <w:r>
        <w:rPr>
          <w:spacing w:val="-9"/>
        </w:rPr>
        <w:t> </w:t>
      </w:r>
      <w:r>
        <w:rPr>
          <w:spacing w:val="-4"/>
        </w:rPr>
        <w:t>função</w:t>
      </w:r>
      <w:r>
        <w:rPr>
          <w:spacing w:val="-10"/>
        </w:rPr>
        <w:t> </w:t>
      </w:r>
      <w:r>
        <w:rPr>
          <w:spacing w:val="-4"/>
        </w:rPr>
        <w:t>legislativa</w:t>
      </w:r>
      <w:r>
        <w:rPr>
          <w:spacing w:val="-11"/>
        </w:rPr>
        <w:t> </w:t>
      </w:r>
      <w:r>
        <w:rPr>
          <w:spacing w:val="-4"/>
        </w:rPr>
        <w:t>ao</w:t>
      </w:r>
      <w:r>
        <w:rPr>
          <w:spacing w:val="-10"/>
        </w:rPr>
        <w:t> </w:t>
      </w:r>
      <w:r>
        <w:rPr>
          <w:spacing w:val="-4"/>
        </w:rPr>
        <w:t>estabelecer</w:t>
      </w:r>
      <w:r>
        <w:rPr>
          <w:spacing w:val="-11"/>
        </w:rPr>
        <w:t> </w:t>
      </w:r>
      <w:r>
        <w:rPr>
          <w:spacing w:val="-4"/>
        </w:rPr>
        <w:t>providências</w:t>
      </w:r>
      <w:r>
        <w:rPr>
          <w:spacing w:val="-10"/>
        </w:rPr>
        <w:t> </w:t>
      </w:r>
      <w:r>
        <w:rPr>
          <w:spacing w:val="-4"/>
        </w:rPr>
        <w:t>administrativas</w:t>
      </w:r>
      <w:r>
        <w:rPr>
          <w:spacing w:val="-10"/>
        </w:rPr>
        <w:t> </w:t>
      </w:r>
      <w:r>
        <w:rPr>
          <w:spacing w:val="-4"/>
        </w:rPr>
        <w:t>concretas</w:t>
      </w:r>
      <w:r>
        <w:rPr>
          <w:spacing w:val="-10"/>
        </w:rPr>
        <w:t> </w:t>
      </w:r>
      <w:r>
        <w:rPr>
          <w:spacing w:val="-4"/>
        </w:rPr>
        <w:t>relacionadas</w:t>
      </w:r>
      <w:r>
        <w:rPr>
          <w:spacing w:val="-10"/>
        </w:rPr>
        <w:t> </w:t>
      </w:r>
      <w:r>
        <w:rPr>
          <w:spacing w:val="-4"/>
        </w:rPr>
        <w:t>à</w:t>
      </w:r>
      <w:r>
        <w:rPr>
          <w:spacing w:val="-9"/>
        </w:rPr>
        <w:t> </w:t>
      </w:r>
      <w:r>
        <w:rPr>
          <w:spacing w:val="-4"/>
        </w:rPr>
        <w:t>organização </w:t>
      </w:r>
      <w:r>
        <w:rPr/>
        <w:t>do</w:t>
      </w:r>
      <w:r>
        <w:rPr>
          <w:spacing w:val="-11"/>
        </w:rPr>
        <w:t> </w:t>
      </w:r>
      <w:r>
        <w:rPr/>
        <w:t>sistema</w:t>
      </w:r>
      <w:r>
        <w:rPr>
          <w:spacing w:val="-10"/>
        </w:rPr>
        <w:t> </w:t>
      </w:r>
      <w:r>
        <w:rPr/>
        <w:t>viário</w:t>
      </w:r>
      <w:r>
        <w:rPr>
          <w:spacing w:val="-11"/>
        </w:rPr>
        <w:t> </w:t>
      </w:r>
      <w:r>
        <w:rPr/>
        <w:t>municipal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impor</w:t>
      </w:r>
      <w:r>
        <w:rPr>
          <w:spacing w:val="-10"/>
        </w:rPr>
        <w:t> </w:t>
      </w:r>
      <w:r>
        <w:rPr/>
        <w:t>obrigações</w:t>
      </w:r>
      <w:r>
        <w:rPr>
          <w:spacing w:val="-11"/>
        </w:rPr>
        <w:t> </w:t>
      </w:r>
      <w:r>
        <w:rPr/>
        <w:t>operacionais</w:t>
      </w:r>
      <w:r>
        <w:rPr>
          <w:spacing w:val="-10"/>
        </w:rPr>
        <w:t> </w:t>
      </w:r>
      <w:r>
        <w:rPr/>
        <w:t>aos</w:t>
      </w:r>
      <w:r>
        <w:rPr>
          <w:spacing w:val="-11"/>
        </w:rPr>
        <w:t> </w:t>
      </w:r>
      <w:r>
        <w:rPr/>
        <w:t>órgãos</w:t>
      </w:r>
      <w:r>
        <w:rPr>
          <w:spacing w:val="-11"/>
        </w:rPr>
        <w:t> </w:t>
      </w:r>
      <w:r>
        <w:rPr/>
        <w:t>integrantes</w:t>
      </w:r>
      <w:r>
        <w:rPr>
          <w:spacing w:val="-11"/>
        </w:rPr>
        <w:t> </w:t>
      </w:r>
      <w:r>
        <w:rPr/>
        <w:t>da</w:t>
      </w:r>
      <w:r>
        <w:rPr>
          <w:spacing w:val="-10"/>
        </w:rPr>
        <w:t> </w:t>
      </w:r>
      <w:r>
        <w:rPr/>
        <w:t>estrutura</w:t>
      </w:r>
      <w:r>
        <w:rPr>
          <w:spacing w:val="-10"/>
        </w:rPr>
        <w:t> </w:t>
      </w:r>
      <w:r>
        <w:rPr/>
        <w:t>do Poder Executivo, substituindo o administrador público no exercício de competências que lhe são constitucionalmente reservadas.</w:t>
      </w:r>
    </w:p>
    <w:p>
      <w:pPr>
        <w:pStyle w:val="BodyText"/>
        <w:spacing w:before="36"/>
      </w:pPr>
    </w:p>
    <w:p>
      <w:pPr>
        <w:pStyle w:val="BodyText"/>
        <w:spacing w:line="352" w:lineRule="auto"/>
        <w:ind w:left="2" w:right="139" w:firstLine="1134"/>
        <w:jc w:val="both"/>
      </w:pPr>
      <w:r>
        <w:rPr/>
        <w:t>Reforça-se que a controvérsia submetida à apreciação não se enquadra na hipótese disciplinada</w:t>
      </w:r>
      <w:r>
        <w:rPr>
          <w:spacing w:val="-3"/>
        </w:rPr>
        <w:t> </w:t>
      </w:r>
      <w:r>
        <w:rPr/>
        <w:t>pelo</w:t>
      </w:r>
      <w:r>
        <w:rPr>
          <w:spacing w:val="-3"/>
        </w:rPr>
        <w:t> </w:t>
      </w:r>
      <w:r>
        <w:rPr/>
        <w:t>Supremo</w:t>
      </w:r>
      <w:r>
        <w:rPr>
          <w:spacing w:val="-3"/>
        </w:rPr>
        <w:t> </w:t>
      </w:r>
      <w:r>
        <w:rPr/>
        <w:t>Tribunal</w:t>
      </w:r>
      <w:r>
        <w:rPr>
          <w:spacing w:val="-3"/>
        </w:rPr>
        <w:t> </w:t>
      </w:r>
      <w:r>
        <w:rPr/>
        <w:t>Federal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Tema</w:t>
      </w:r>
      <w:r>
        <w:rPr>
          <w:spacing w:val="-2"/>
        </w:rPr>
        <w:t> </w:t>
      </w:r>
      <w:r>
        <w:rPr/>
        <w:t>nº</w:t>
      </w:r>
      <w:r>
        <w:rPr>
          <w:spacing w:val="-3"/>
        </w:rPr>
        <w:t> </w:t>
      </w:r>
      <w:r>
        <w:rPr/>
        <w:t>1.070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Repercussão</w:t>
      </w:r>
      <w:r>
        <w:rPr>
          <w:spacing w:val="-3"/>
        </w:rPr>
        <w:t> </w:t>
      </w:r>
      <w:r>
        <w:rPr/>
        <w:t>Geral,</w:t>
      </w:r>
      <w:r>
        <w:rPr>
          <w:spacing w:val="-3"/>
        </w:rPr>
        <w:t> </w:t>
      </w:r>
      <w:r>
        <w:rPr/>
        <w:t>porquanto</w:t>
      </w:r>
      <w:r>
        <w:rPr>
          <w:spacing w:val="-2"/>
        </w:rPr>
        <w:t> </w:t>
      </w:r>
      <w:r>
        <w:rPr/>
        <w:t>o Autógrafo de Lei não versa sobre a denominação de logradouro público, mas sobre a disciplina </w:t>
      </w:r>
      <w:r>
        <w:rPr>
          <w:spacing w:val="-4"/>
        </w:rPr>
        <w:t>concreta</w:t>
      </w:r>
      <w:r>
        <w:rPr>
          <w:spacing w:val="-9"/>
        </w:rPr>
        <w:t> </w:t>
      </w:r>
      <w:r>
        <w:rPr>
          <w:spacing w:val="-4"/>
        </w:rPr>
        <w:t>da</w:t>
      </w:r>
      <w:r>
        <w:rPr>
          <w:spacing w:val="-9"/>
        </w:rPr>
        <w:t> </w:t>
      </w:r>
      <w:r>
        <w:rPr>
          <w:spacing w:val="-4"/>
        </w:rPr>
        <w:t>circulação</w:t>
      </w:r>
      <w:r>
        <w:rPr>
          <w:spacing w:val="-10"/>
        </w:rPr>
        <w:t> </w:t>
      </w:r>
      <w:r>
        <w:rPr>
          <w:spacing w:val="-4"/>
        </w:rPr>
        <w:t>viária</w:t>
      </w:r>
      <w:r>
        <w:rPr>
          <w:spacing w:val="-11"/>
        </w:rPr>
        <w:t> </w:t>
      </w:r>
      <w:r>
        <w:rPr>
          <w:spacing w:val="-4"/>
        </w:rPr>
        <w:t>e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11"/>
        </w:rPr>
        <w:t> </w:t>
      </w:r>
      <w:r>
        <w:rPr>
          <w:spacing w:val="-4"/>
        </w:rPr>
        <w:t>imposição</w:t>
      </w:r>
      <w:r>
        <w:rPr>
          <w:spacing w:val="-10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atribuições</w:t>
      </w:r>
      <w:r>
        <w:rPr>
          <w:spacing w:val="-11"/>
        </w:rPr>
        <w:t> </w:t>
      </w:r>
      <w:r>
        <w:rPr>
          <w:spacing w:val="-4"/>
        </w:rPr>
        <w:t>aos</w:t>
      </w:r>
      <w:r>
        <w:rPr>
          <w:spacing w:val="-10"/>
        </w:rPr>
        <w:t> </w:t>
      </w:r>
      <w:r>
        <w:rPr>
          <w:spacing w:val="-4"/>
        </w:rPr>
        <w:t>órgãos</w:t>
      </w:r>
      <w:r>
        <w:rPr>
          <w:spacing w:val="-11"/>
        </w:rPr>
        <w:t> </w:t>
      </w:r>
      <w:r>
        <w:rPr>
          <w:spacing w:val="-4"/>
        </w:rPr>
        <w:t>da</w:t>
      </w:r>
      <w:r>
        <w:rPr>
          <w:spacing w:val="-9"/>
        </w:rPr>
        <w:t> </w:t>
      </w:r>
      <w:r>
        <w:rPr>
          <w:spacing w:val="-4"/>
        </w:rPr>
        <w:t>Administração</w:t>
      </w:r>
      <w:r>
        <w:rPr>
          <w:spacing w:val="-10"/>
        </w:rPr>
        <w:t> </w:t>
      </w:r>
      <w:r>
        <w:rPr>
          <w:spacing w:val="-4"/>
        </w:rPr>
        <w:t>Municipal.</w:t>
      </w:r>
      <w:r>
        <w:rPr>
          <w:spacing w:val="-8"/>
        </w:rPr>
        <w:t> </w:t>
      </w:r>
      <w:r>
        <w:rPr>
          <w:spacing w:val="-4"/>
        </w:rPr>
        <w:t>Ao </w:t>
      </w:r>
      <w:r>
        <w:rPr>
          <w:spacing w:val="-2"/>
        </w:rPr>
        <w:t>revés,</w:t>
      </w:r>
      <w:r>
        <w:rPr>
          <w:spacing w:val="-15"/>
        </w:rPr>
        <w:t> </w:t>
      </w:r>
      <w:r>
        <w:rPr>
          <w:spacing w:val="-2"/>
        </w:rPr>
        <w:t>amolda-se</w:t>
      </w:r>
      <w:r>
        <w:rPr>
          <w:spacing w:val="-14"/>
        </w:rPr>
        <w:t> </w:t>
      </w:r>
      <w:r>
        <w:rPr>
          <w:spacing w:val="-2"/>
        </w:rPr>
        <w:t>integralmente</w:t>
      </w:r>
      <w:r>
        <w:rPr>
          <w:spacing w:val="-14"/>
        </w:rPr>
        <w:t> </w:t>
      </w:r>
      <w:r>
        <w:rPr>
          <w:spacing w:val="-2"/>
        </w:rPr>
        <w:t>à</w:t>
      </w:r>
      <w:r>
        <w:rPr>
          <w:spacing w:val="-14"/>
        </w:rPr>
        <w:t> </w:t>
      </w:r>
      <w:r>
        <w:rPr>
          <w:spacing w:val="-2"/>
        </w:rPr>
        <w:t>vedação</w:t>
      </w:r>
      <w:r>
        <w:rPr>
          <w:spacing w:val="-15"/>
        </w:rPr>
        <w:t> </w:t>
      </w:r>
      <w:r>
        <w:rPr>
          <w:spacing w:val="-2"/>
        </w:rPr>
        <w:t>firmada</w:t>
      </w:r>
      <w:r>
        <w:rPr>
          <w:spacing w:val="-14"/>
        </w:rPr>
        <w:t> </w:t>
      </w:r>
      <w:r>
        <w:rPr>
          <w:spacing w:val="-2"/>
        </w:rPr>
        <w:t>pelo</w:t>
      </w:r>
      <w:r>
        <w:rPr>
          <w:spacing w:val="-14"/>
        </w:rPr>
        <w:t> </w:t>
      </w:r>
      <w:r>
        <w:rPr>
          <w:spacing w:val="-2"/>
        </w:rPr>
        <w:t>Supremo</w:t>
      </w:r>
      <w:r>
        <w:rPr>
          <w:spacing w:val="-14"/>
        </w:rPr>
        <w:t> </w:t>
      </w:r>
      <w:r>
        <w:rPr>
          <w:spacing w:val="-2"/>
        </w:rPr>
        <w:t>Tribunal</w:t>
      </w:r>
      <w:r>
        <w:rPr>
          <w:spacing w:val="-15"/>
        </w:rPr>
        <w:t> </w:t>
      </w:r>
      <w:r>
        <w:rPr>
          <w:spacing w:val="-2"/>
        </w:rPr>
        <w:t>Federal</w:t>
      </w:r>
      <w:r>
        <w:rPr>
          <w:spacing w:val="-14"/>
        </w:rPr>
        <w:t> </w:t>
      </w:r>
      <w:r>
        <w:rPr>
          <w:spacing w:val="-2"/>
        </w:rPr>
        <w:t>no</w:t>
      </w:r>
      <w:r>
        <w:rPr>
          <w:spacing w:val="-14"/>
        </w:rPr>
        <w:t> </w:t>
      </w:r>
      <w:r>
        <w:rPr>
          <w:spacing w:val="-2"/>
        </w:rPr>
        <w:t>Tema</w:t>
      </w:r>
      <w:r>
        <w:rPr>
          <w:spacing w:val="-14"/>
        </w:rPr>
        <w:t> </w:t>
      </w:r>
      <w:r>
        <w:rPr>
          <w:spacing w:val="-2"/>
        </w:rPr>
        <w:t>nº</w:t>
      </w:r>
      <w:r>
        <w:rPr>
          <w:spacing w:val="-15"/>
        </w:rPr>
        <w:t> </w:t>
      </w:r>
      <w:r>
        <w:rPr>
          <w:spacing w:val="-2"/>
        </w:rPr>
        <w:t>917</w:t>
      </w:r>
      <w:r>
        <w:rPr>
          <w:spacing w:val="-14"/>
        </w:rPr>
        <w:t> </w:t>
      </w:r>
      <w:r>
        <w:rPr>
          <w:spacing w:val="-2"/>
        </w:rPr>
        <w:t>da </w:t>
      </w:r>
      <w:r>
        <w:rPr/>
        <w:t>Repercussão</w:t>
      </w:r>
      <w:r>
        <w:rPr>
          <w:spacing w:val="40"/>
        </w:rPr>
        <w:t> </w:t>
      </w:r>
      <w:r>
        <w:rPr/>
        <w:t>Geral,</w:t>
      </w:r>
      <w:r>
        <w:rPr>
          <w:spacing w:val="40"/>
        </w:rPr>
        <w:t> </w:t>
      </w:r>
      <w:r>
        <w:rPr/>
        <w:t>porquanto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proposição</w:t>
      </w:r>
      <w:r>
        <w:rPr>
          <w:spacing w:val="40"/>
        </w:rPr>
        <w:t> </w:t>
      </w:r>
      <w:r>
        <w:rPr/>
        <w:t>legislativa</w:t>
      </w:r>
      <w:r>
        <w:rPr>
          <w:spacing w:val="40"/>
        </w:rPr>
        <w:t> </w:t>
      </w:r>
      <w:r>
        <w:rPr/>
        <w:t>dispõe</w:t>
      </w:r>
      <w:r>
        <w:rPr>
          <w:spacing w:val="40"/>
        </w:rPr>
        <w:t> </w:t>
      </w:r>
      <w:r>
        <w:rPr/>
        <w:t>sobre</w:t>
      </w:r>
      <w:r>
        <w:rPr>
          <w:spacing w:val="40"/>
        </w:rPr>
        <w:t> </w:t>
      </w:r>
      <w:r>
        <w:rPr/>
        <w:t>atribuições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órgãos</w:t>
      </w:r>
      <w:r>
        <w:rPr>
          <w:spacing w:val="40"/>
        </w:rPr>
        <w:t> </w:t>
      </w:r>
      <w:r>
        <w:rPr/>
        <w:t>da</w:t>
      </w:r>
    </w:p>
    <w:p>
      <w:pPr>
        <w:pStyle w:val="BodyText"/>
        <w:rPr>
          <w:sz w:val="24"/>
        </w:rPr>
      </w:pPr>
    </w:p>
    <w:p>
      <w:pPr>
        <w:pStyle w:val="BodyText"/>
        <w:spacing w:before="41"/>
        <w:rPr>
          <w:sz w:val="24"/>
        </w:rPr>
      </w:pPr>
    </w:p>
    <w:p>
      <w:pPr>
        <w:spacing w:before="1"/>
        <w:ind w:left="0" w:right="140" w:firstLine="0"/>
        <w:jc w:val="right"/>
        <w:rPr>
          <w:rFonts w:ascii="Palatino Linotype"/>
          <w:b/>
          <w:sz w:val="24"/>
        </w:rPr>
      </w:pPr>
      <w:r>
        <w:rPr>
          <w:rFonts w:ascii="Palatino Linotype"/>
          <w:b/>
          <w:sz w:val="24"/>
        </w:rPr>
        <w:t>6 </w:t>
      </w:r>
      <w:r>
        <w:rPr>
          <w:rFonts w:ascii="Palatino Linotype"/>
          <w:sz w:val="24"/>
        </w:rPr>
        <w:t>de</w:t>
      </w:r>
      <w:r>
        <w:rPr>
          <w:rFonts w:ascii="Palatino Linotype"/>
          <w:spacing w:val="-2"/>
          <w:sz w:val="24"/>
        </w:rPr>
        <w:t> </w:t>
      </w:r>
      <w:r>
        <w:rPr>
          <w:rFonts w:ascii="Palatino Linotype"/>
          <w:b/>
          <w:spacing w:val="-12"/>
          <w:sz w:val="24"/>
        </w:rPr>
        <w:t>8</w:t>
      </w:r>
    </w:p>
    <w:p>
      <w:pPr>
        <w:spacing w:after="0"/>
        <w:jc w:val="right"/>
        <w:rPr>
          <w:rFonts w:ascii="Palatino Linotype"/>
          <w:b/>
          <w:sz w:val="24"/>
        </w:rPr>
        <w:sectPr>
          <w:pgSz w:w="11910" w:h="16840"/>
          <w:pgMar w:top="1920" w:bottom="280" w:left="850" w:right="708"/>
        </w:sectPr>
      </w:pPr>
    </w:p>
    <w:p>
      <w:pPr>
        <w:pStyle w:val="BodyText"/>
        <w:spacing w:before="158"/>
        <w:rPr>
          <w:rFonts w:ascii="Palatino Linotype"/>
          <w:b/>
        </w:rPr>
      </w:pPr>
      <w:r>
        <w:rPr>
          <w:rFonts w:ascii="Palatino Linotype"/>
          <w:b/>
        </w:rPr>
        <w:drawing>
          <wp:anchor distT="0" distB="0" distL="0" distR="0" allowOverlap="1" layoutInCell="1" locked="0" behindDoc="1" simplePos="0" relativeHeight="487497728">
            <wp:simplePos x="0" y="0"/>
            <wp:positionH relativeFrom="page">
              <wp:posOffset>0</wp:posOffset>
            </wp:positionH>
            <wp:positionV relativeFrom="page">
              <wp:posOffset>7615</wp:posOffset>
            </wp:positionV>
            <wp:extent cx="7552057" cy="10680065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057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52" w:lineRule="auto" w:before="1"/>
        <w:ind w:left="2"/>
      </w:pPr>
      <w:r>
        <w:rPr>
          <w:spacing w:val="-2"/>
        </w:rPr>
        <w:t>Administração</w:t>
      </w:r>
      <w:r>
        <w:rPr>
          <w:spacing w:val="-3"/>
        </w:rPr>
        <w:t> </w:t>
      </w:r>
      <w:r>
        <w:rPr>
          <w:spacing w:val="-2"/>
        </w:rPr>
        <w:t>Pública e</w:t>
      </w:r>
      <w:r>
        <w:rPr>
          <w:spacing w:val="-4"/>
        </w:rPr>
        <w:t> </w:t>
      </w:r>
      <w:r>
        <w:rPr>
          <w:spacing w:val="-2"/>
        </w:rPr>
        <w:t>interfere</w:t>
      </w:r>
      <w:r>
        <w:rPr>
          <w:spacing w:val="-3"/>
        </w:rPr>
        <w:t> </w:t>
      </w:r>
      <w:r>
        <w:rPr>
          <w:spacing w:val="-2"/>
        </w:rPr>
        <w:t>em</w:t>
      </w:r>
      <w:r>
        <w:rPr>
          <w:spacing w:val="-5"/>
        </w:rPr>
        <w:t> </w:t>
      </w:r>
      <w:r>
        <w:rPr>
          <w:spacing w:val="-2"/>
        </w:rPr>
        <w:t>matéria inserida na</w:t>
      </w:r>
      <w:r>
        <w:rPr>
          <w:spacing w:val="-4"/>
        </w:rPr>
        <w:t> </w:t>
      </w:r>
      <w:r>
        <w:rPr>
          <w:spacing w:val="-2"/>
        </w:rPr>
        <w:t>esfera de</w:t>
      </w:r>
      <w:r>
        <w:rPr>
          <w:spacing w:val="-3"/>
        </w:rPr>
        <w:t> </w:t>
      </w:r>
      <w:r>
        <w:rPr>
          <w:spacing w:val="-2"/>
        </w:rPr>
        <w:t>organização</w:t>
      </w:r>
      <w:r>
        <w:rPr>
          <w:spacing w:val="-3"/>
        </w:rPr>
        <w:t> </w:t>
      </w:r>
      <w:r>
        <w:rPr>
          <w:spacing w:val="-2"/>
        </w:rPr>
        <w:t>e</w:t>
      </w:r>
      <w:r>
        <w:rPr>
          <w:spacing w:val="-3"/>
        </w:rPr>
        <w:t> </w:t>
      </w:r>
      <w:r>
        <w:rPr>
          <w:spacing w:val="-2"/>
        </w:rPr>
        <w:t>funcionamento da Administração</w:t>
      </w:r>
      <w:r>
        <w:rPr>
          <w:spacing w:val="-7"/>
        </w:rPr>
        <w:t> </w:t>
      </w:r>
      <w:r>
        <w:rPr>
          <w:spacing w:val="-2"/>
        </w:rPr>
        <w:t>Municipal,</w:t>
      </w:r>
      <w:r>
        <w:rPr>
          <w:spacing w:val="-7"/>
        </w:rPr>
        <w:t> </w:t>
      </w:r>
      <w:r>
        <w:rPr>
          <w:spacing w:val="-2"/>
        </w:rPr>
        <w:t>constitucionalmente</w:t>
      </w:r>
      <w:r>
        <w:rPr>
          <w:spacing w:val="-7"/>
        </w:rPr>
        <w:t> </w:t>
      </w:r>
      <w:r>
        <w:rPr>
          <w:spacing w:val="-2"/>
        </w:rPr>
        <w:t>reservada</w:t>
      </w:r>
      <w:r>
        <w:rPr>
          <w:spacing w:val="-5"/>
        </w:rPr>
        <w:t> </w:t>
      </w:r>
      <w:r>
        <w:rPr>
          <w:spacing w:val="-2"/>
        </w:rPr>
        <w:t>ao</w:t>
      </w:r>
      <w:r>
        <w:rPr>
          <w:spacing w:val="-4"/>
        </w:rPr>
        <w:t> </w:t>
      </w:r>
      <w:r>
        <w:rPr>
          <w:spacing w:val="-2"/>
        </w:rPr>
        <w:t>Chefe</w:t>
      </w:r>
      <w:r>
        <w:rPr>
          <w:spacing w:val="-6"/>
        </w:rPr>
        <w:t> </w:t>
      </w:r>
      <w:r>
        <w:rPr>
          <w:spacing w:val="-2"/>
        </w:rPr>
        <w:t>do</w:t>
      </w:r>
      <w:r>
        <w:rPr>
          <w:spacing w:val="-6"/>
        </w:rPr>
        <w:t> </w:t>
      </w:r>
      <w:r>
        <w:rPr>
          <w:spacing w:val="-2"/>
        </w:rPr>
        <w:t>Poder</w:t>
      </w:r>
      <w:r>
        <w:rPr>
          <w:spacing w:val="-7"/>
        </w:rPr>
        <w:t> </w:t>
      </w:r>
      <w:r>
        <w:rPr>
          <w:spacing w:val="-2"/>
        </w:rPr>
        <w:t>Executivo.</w:t>
      </w:r>
    </w:p>
    <w:p>
      <w:pPr>
        <w:pStyle w:val="BodyText"/>
        <w:spacing w:before="37"/>
      </w:pPr>
    </w:p>
    <w:p>
      <w:pPr>
        <w:pStyle w:val="Heading1"/>
        <w:spacing w:line="352" w:lineRule="auto" w:before="1"/>
        <w:ind w:right="141" w:firstLine="1134"/>
      </w:pPr>
      <w:r>
        <w:rPr/>
        <w:t>A</w:t>
      </w:r>
      <w:r>
        <w:rPr>
          <w:spacing w:val="-7"/>
        </w:rPr>
        <w:t> </w:t>
      </w:r>
      <w:r>
        <w:rPr/>
        <w:t>inconstitucionalidade</w:t>
      </w:r>
      <w:r>
        <w:rPr>
          <w:spacing w:val="-6"/>
        </w:rPr>
        <w:t> </w:t>
      </w:r>
      <w:r>
        <w:rPr/>
        <w:t>formal,</w:t>
      </w:r>
      <w:r>
        <w:rPr>
          <w:spacing w:val="-8"/>
        </w:rPr>
        <w:t> </w:t>
      </w:r>
      <w:r>
        <w:rPr/>
        <w:t>portanto,</w:t>
      </w:r>
      <w:r>
        <w:rPr>
          <w:spacing w:val="-6"/>
        </w:rPr>
        <w:t> </w:t>
      </w:r>
      <w:r>
        <w:rPr/>
        <w:t>não</w:t>
      </w:r>
      <w:r>
        <w:rPr>
          <w:spacing w:val="-6"/>
        </w:rPr>
        <w:t> </w:t>
      </w:r>
      <w:r>
        <w:rPr/>
        <w:t>decorre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matéria</w:t>
      </w:r>
      <w:r>
        <w:rPr>
          <w:spacing w:val="-7"/>
        </w:rPr>
        <w:t> </w:t>
      </w:r>
      <w:r>
        <w:rPr/>
        <w:t>versar</w:t>
      </w:r>
      <w:r>
        <w:rPr>
          <w:spacing w:val="-8"/>
        </w:rPr>
        <w:t> </w:t>
      </w:r>
      <w:r>
        <w:rPr/>
        <w:t>sobre</w:t>
      </w:r>
      <w:r>
        <w:rPr>
          <w:spacing w:val="-7"/>
        </w:rPr>
        <w:t> </w:t>
      </w:r>
      <w:r>
        <w:rPr/>
        <w:t>via pública,</w:t>
      </w:r>
      <w:r>
        <w:rPr>
          <w:spacing w:val="-1"/>
        </w:rPr>
        <w:t> </w:t>
      </w:r>
      <w:r>
        <w:rPr/>
        <w:t>tampouco da competência</w:t>
      </w:r>
      <w:r>
        <w:rPr>
          <w:spacing w:val="-3"/>
        </w:rPr>
        <w:t> </w:t>
      </w:r>
      <w:r>
        <w:rPr/>
        <w:t>municipal para legislar sobre assuntos de interesse</w:t>
      </w:r>
      <w:r>
        <w:rPr>
          <w:spacing w:val="-1"/>
        </w:rPr>
        <w:t> </w:t>
      </w:r>
      <w:r>
        <w:rPr/>
        <w:t>local, mas da indevida incursão do Poder Legislativo em esfera de atuação reservada à Administração Pública, em afronta ao princípio da separação dos Poderes, à reserva da Administração e aos parâmetros constitucionais que disciplinam a repartição de competências entre os Poderes Municipais.</w:t>
      </w:r>
    </w:p>
    <w:p>
      <w:pPr>
        <w:pStyle w:val="BodyText"/>
        <w:spacing w:before="34"/>
        <w:rPr>
          <w:b/>
        </w:rPr>
      </w:pPr>
    </w:p>
    <w:p>
      <w:pPr>
        <w:pStyle w:val="BodyText"/>
        <w:spacing w:line="352" w:lineRule="auto"/>
        <w:ind w:left="2" w:right="137" w:firstLine="1134"/>
        <w:jc w:val="both"/>
      </w:pPr>
      <w:r>
        <w:rPr/>
        <w:t>Os vícios de inconstitucionalidade formal identificados alcançam a integralidade da </w:t>
      </w:r>
      <w:r>
        <w:rPr>
          <w:spacing w:val="-4"/>
        </w:rPr>
        <w:t>proposição</w:t>
      </w:r>
      <w:r>
        <w:rPr>
          <w:spacing w:val="-8"/>
        </w:rPr>
        <w:t> </w:t>
      </w:r>
      <w:r>
        <w:rPr>
          <w:spacing w:val="-4"/>
        </w:rPr>
        <w:t>legislativa,</w:t>
      </w:r>
      <w:r>
        <w:rPr>
          <w:spacing w:val="-8"/>
        </w:rPr>
        <w:t> </w:t>
      </w:r>
      <w:r>
        <w:rPr>
          <w:spacing w:val="-4"/>
        </w:rPr>
        <w:t>porquanto</w:t>
      </w:r>
      <w:r>
        <w:rPr>
          <w:spacing w:val="-9"/>
        </w:rPr>
        <w:t> </w:t>
      </w:r>
      <w:r>
        <w:rPr>
          <w:spacing w:val="-4"/>
        </w:rPr>
        <w:t>todos</w:t>
      </w:r>
      <w:r>
        <w:rPr>
          <w:spacing w:val="-10"/>
        </w:rPr>
        <w:t> </w:t>
      </w:r>
      <w:r>
        <w:rPr>
          <w:spacing w:val="-4"/>
        </w:rPr>
        <w:t>os</w:t>
      </w:r>
      <w:r>
        <w:rPr>
          <w:spacing w:val="-9"/>
        </w:rPr>
        <w:t> </w:t>
      </w:r>
      <w:r>
        <w:rPr>
          <w:spacing w:val="-4"/>
        </w:rPr>
        <w:t>seus</w:t>
      </w:r>
      <w:r>
        <w:rPr>
          <w:spacing w:val="-8"/>
        </w:rPr>
        <w:t> </w:t>
      </w:r>
      <w:r>
        <w:rPr>
          <w:spacing w:val="-4"/>
        </w:rPr>
        <w:t>dispositivos</w:t>
      </w:r>
      <w:r>
        <w:rPr>
          <w:spacing w:val="-9"/>
        </w:rPr>
        <w:t> </w:t>
      </w:r>
      <w:r>
        <w:rPr>
          <w:spacing w:val="-4"/>
        </w:rPr>
        <w:t>encontram-se</w:t>
      </w:r>
      <w:r>
        <w:rPr>
          <w:spacing w:val="-8"/>
        </w:rPr>
        <w:t> </w:t>
      </w:r>
      <w:r>
        <w:rPr>
          <w:spacing w:val="-4"/>
        </w:rPr>
        <w:t>estruturados</w:t>
      </w:r>
      <w:r>
        <w:rPr>
          <w:spacing w:val="-8"/>
        </w:rPr>
        <w:t> </w:t>
      </w:r>
      <w:r>
        <w:rPr>
          <w:spacing w:val="-4"/>
        </w:rPr>
        <w:t>sobre</w:t>
      </w:r>
      <w:r>
        <w:rPr>
          <w:spacing w:val="-8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mesma </w:t>
      </w:r>
      <w:r>
        <w:rPr>
          <w:spacing w:val="-2"/>
        </w:rPr>
        <w:t>premissa</w:t>
      </w:r>
      <w:r>
        <w:rPr>
          <w:spacing w:val="-7"/>
        </w:rPr>
        <w:t> </w:t>
      </w:r>
      <w:r>
        <w:rPr>
          <w:spacing w:val="-2"/>
        </w:rPr>
        <w:t>inconstitucional.</w:t>
      </w:r>
      <w:r>
        <w:rPr>
          <w:spacing w:val="-8"/>
        </w:rPr>
        <w:t> </w:t>
      </w:r>
      <w:r>
        <w:rPr>
          <w:spacing w:val="-2"/>
        </w:rPr>
        <w:t>O</w:t>
      </w:r>
      <w:r>
        <w:rPr>
          <w:spacing w:val="-7"/>
        </w:rPr>
        <w:t> </w:t>
      </w:r>
      <w:r>
        <w:rPr>
          <w:spacing w:val="-2"/>
        </w:rPr>
        <w:t>art.</w:t>
      </w:r>
      <w:r>
        <w:rPr>
          <w:spacing w:val="-8"/>
        </w:rPr>
        <w:t> </w:t>
      </w:r>
      <w:r>
        <w:rPr>
          <w:spacing w:val="-2"/>
        </w:rPr>
        <w:t>1º</w:t>
      </w:r>
      <w:r>
        <w:rPr>
          <w:spacing w:val="-9"/>
        </w:rPr>
        <w:t> </w:t>
      </w:r>
      <w:r>
        <w:rPr>
          <w:spacing w:val="-2"/>
        </w:rPr>
        <w:t>determina</w:t>
      </w:r>
      <w:r>
        <w:rPr>
          <w:spacing w:val="-8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implantação</w:t>
      </w:r>
      <w:r>
        <w:rPr>
          <w:spacing w:val="-8"/>
        </w:rPr>
        <w:t> </w:t>
      </w:r>
      <w:r>
        <w:rPr>
          <w:spacing w:val="-2"/>
        </w:rPr>
        <w:t>do</w:t>
      </w:r>
      <w:r>
        <w:rPr>
          <w:spacing w:val="-8"/>
        </w:rPr>
        <w:t> </w:t>
      </w:r>
      <w:r>
        <w:rPr>
          <w:spacing w:val="-2"/>
        </w:rPr>
        <w:t>sentido</w:t>
      </w:r>
      <w:r>
        <w:rPr>
          <w:spacing w:val="-8"/>
        </w:rPr>
        <w:t> </w:t>
      </w:r>
      <w:r>
        <w:rPr>
          <w:spacing w:val="-2"/>
        </w:rPr>
        <w:t>único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8"/>
        </w:rPr>
        <w:t> </w:t>
      </w:r>
      <w:r>
        <w:rPr>
          <w:spacing w:val="-2"/>
        </w:rPr>
        <w:t>circulação</w:t>
      </w:r>
      <w:r>
        <w:rPr>
          <w:spacing w:val="-8"/>
        </w:rPr>
        <w:t> </w:t>
      </w:r>
      <w:r>
        <w:rPr>
          <w:spacing w:val="-2"/>
        </w:rPr>
        <w:t>da</w:t>
      </w:r>
      <w:r>
        <w:rPr>
          <w:spacing w:val="-8"/>
        </w:rPr>
        <w:t> </w:t>
      </w:r>
      <w:r>
        <w:rPr>
          <w:spacing w:val="-2"/>
        </w:rPr>
        <w:t>via;</w:t>
      </w:r>
      <w:r>
        <w:rPr>
          <w:spacing w:val="-8"/>
        </w:rPr>
        <w:t> </w:t>
      </w:r>
      <w:r>
        <w:rPr>
          <w:spacing w:val="-2"/>
        </w:rPr>
        <w:t>o </w:t>
      </w:r>
      <w:r>
        <w:rPr/>
        <w:t>art. 2º impõe ao órgão executivo competente a realização da sinalização vertical e horizontal, a </w:t>
      </w:r>
      <w:r>
        <w:rPr>
          <w:spacing w:val="-2"/>
        </w:rPr>
        <w:t>promoção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campanhas</w:t>
      </w:r>
      <w:r>
        <w:rPr>
          <w:spacing w:val="-10"/>
        </w:rPr>
        <w:t> </w:t>
      </w:r>
      <w:r>
        <w:rPr>
          <w:spacing w:val="-2"/>
        </w:rPr>
        <w:t>educativas</w:t>
      </w:r>
      <w:r>
        <w:rPr>
          <w:spacing w:val="-9"/>
        </w:rPr>
        <w:t> </w:t>
      </w:r>
      <w:r>
        <w:rPr>
          <w:spacing w:val="-2"/>
        </w:rPr>
        <w:t>e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fiscalização</w:t>
      </w:r>
      <w:r>
        <w:rPr>
          <w:spacing w:val="-9"/>
        </w:rPr>
        <w:t> </w:t>
      </w:r>
      <w:r>
        <w:rPr>
          <w:spacing w:val="-2"/>
        </w:rPr>
        <w:t>do</w:t>
      </w:r>
      <w:r>
        <w:rPr>
          <w:spacing w:val="-11"/>
        </w:rPr>
        <w:t> </w:t>
      </w:r>
      <w:r>
        <w:rPr>
          <w:spacing w:val="-2"/>
        </w:rPr>
        <w:t>cumprimento</w:t>
      </w:r>
      <w:r>
        <w:rPr>
          <w:spacing w:val="-9"/>
        </w:rPr>
        <w:t> </w:t>
      </w:r>
      <w:r>
        <w:rPr>
          <w:spacing w:val="-2"/>
        </w:rPr>
        <w:t>da</w:t>
      </w:r>
      <w:r>
        <w:rPr>
          <w:spacing w:val="-8"/>
        </w:rPr>
        <w:t> </w:t>
      </w:r>
      <w:r>
        <w:rPr>
          <w:spacing w:val="-2"/>
        </w:rPr>
        <w:t>norma;</w:t>
      </w:r>
      <w:r>
        <w:rPr>
          <w:spacing w:val="-8"/>
        </w:rPr>
        <w:t> </w:t>
      </w:r>
      <w:r>
        <w:rPr>
          <w:spacing w:val="-2"/>
        </w:rPr>
        <w:t>e</w:t>
      </w:r>
      <w:r>
        <w:rPr>
          <w:spacing w:val="-9"/>
        </w:rPr>
        <w:t> </w:t>
      </w:r>
      <w:r>
        <w:rPr>
          <w:spacing w:val="-2"/>
        </w:rPr>
        <w:t>o</w:t>
      </w:r>
      <w:r>
        <w:rPr>
          <w:spacing w:val="-11"/>
        </w:rPr>
        <w:t> </w:t>
      </w:r>
      <w:r>
        <w:rPr>
          <w:spacing w:val="-2"/>
        </w:rPr>
        <w:t>art.</w:t>
      </w:r>
      <w:r>
        <w:rPr>
          <w:spacing w:val="-10"/>
        </w:rPr>
        <w:t> </w:t>
      </w:r>
      <w:r>
        <w:rPr>
          <w:spacing w:val="-2"/>
        </w:rPr>
        <w:t>3º</w:t>
      </w:r>
      <w:r>
        <w:rPr>
          <w:spacing w:val="-11"/>
        </w:rPr>
        <w:t> </w:t>
      </w:r>
      <w:r>
        <w:rPr>
          <w:spacing w:val="-2"/>
        </w:rPr>
        <w:t>limita-se</w:t>
      </w:r>
      <w:r>
        <w:rPr>
          <w:spacing w:val="-11"/>
        </w:rPr>
        <w:t> </w:t>
      </w:r>
      <w:r>
        <w:rPr>
          <w:spacing w:val="-2"/>
        </w:rPr>
        <w:t>a </w:t>
      </w:r>
      <w:r>
        <w:rPr/>
        <w:t>facultar a regulamentação de comandos administrativos previamente estabelecidos pelo próprio Legislativo, circunstâncias que evidenciam a indevida incursão na esfera de atribuições constitucionalmente</w:t>
      </w:r>
      <w:r>
        <w:rPr>
          <w:spacing w:val="-5"/>
        </w:rPr>
        <w:t> </w:t>
      </w:r>
      <w:r>
        <w:rPr/>
        <w:t>reservada</w:t>
      </w:r>
      <w:r>
        <w:rPr>
          <w:spacing w:val="-5"/>
        </w:rPr>
        <w:t> </w:t>
      </w:r>
      <w:r>
        <w:rPr/>
        <w:t>ao</w:t>
      </w:r>
      <w:r>
        <w:rPr>
          <w:spacing w:val="-6"/>
        </w:rPr>
        <w:t> </w:t>
      </w:r>
      <w:r>
        <w:rPr/>
        <w:t>Poder</w:t>
      </w:r>
      <w:r>
        <w:rPr>
          <w:spacing w:val="-5"/>
        </w:rPr>
        <w:t> </w:t>
      </w:r>
      <w:r>
        <w:rPr/>
        <w:t>Executivo.</w:t>
      </w:r>
    </w:p>
    <w:p>
      <w:pPr>
        <w:pStyle w:val="BodyText"/>
        <w:spacing w:before="33"/>
      </w:pPr>
    </w:p>
    <w:p>
      <w:pPr>
        <w:pStyle w:val="BodyText"/>
        <w:spacing w:line="352" w:lineRule="auto"/>
        <w:ind w:left="2" w:right="138" w:firstLine="1134"/>
        <w:jc w:val="both"/>
      </w:pPr>
      <w:r>
        <w:rPr>
          <w:spacing w:val="-2"/>
        </w:rPr>
        <w:t>Em</w:t>
      </w:r>
      <w:r>
        <w:rPr>
          <w:spacing w:val="-9"/>
        </w:rPr>
        <w:t> </w:t>
      </w:r>
      <w:r>
        <w:rPr>
          <w:spacing w:val="-2"/>
        </w:rPr>
        <w:t>consequência,</w:t>
      </w:r>
      <w:r>
        <w:rPr>
          <w:spacing w:val="-8"/>
        </w:rPr>
        <w:t> </w:t>
      </w:r>
      <w:r>
        <w:rPr>
          <w:spacing w:val="-2"/>
        </w:rPr>
        <w:t>o</w:t>
      </w:r>
      <w:r>
        <w:rPr>
          <w:spacing w:val="-8"/>
        </w:rPr>
        <w:t> </w:t>
      </w:r>
      <w:r>
        <w:rPr>
          <w:spacing w:val="-2"/>
        </w:rPr>
        <w:t>Autógrafo</w:t>
      </w:r>
      <w:r>
        <w:rPr>
          <w:spacing w:val="-8"/>
        </w:rPr>
        <w:t> </w:t>
      </w:r>
      <w:r>
        <w:rPr>
          <w:spacing w:val="-2"/>
        </w:rPr>
        <w:t>da</w:t>
      </w:r>
      <w:r>
        <w:rPr>
          <w:spacing w:val="-9"/>
        </w:rPr>
        <w:t> </w:t>
      </w:r>
      <w:r>
        <w:rPr>
          <w:spacing w:val="-2"/>
        </w:rPr>
        <w:t>Lei</w:t>
      </w:r>
      <w:r>
        <w:rPr>
          <w:spacing w:val="-10"/>
        </w:rPr>
        <w:t> </w:t>
      </w:r>
      <w:r>
        <w:rPr>
          <w:spacing w:val="-2"/>
        </w:rPr>
        <w:t>nº</w:t>
      </w:r>
      <w:r>
        <w:rPr>
          <w:spacing w:val="-9"/>
        </w:rPr>
        <w:t> </w:t>
      </w:r>
      <w:r>
        <w:rPr>
          <w:spacing w:val="-2"/>
        </w:rPr>
        <w:t>2.046/2026</w:t>
      </w:r>
      <w:r>
        <w:rPr>
          <w:spacing w:val="-9"/>
        </w:rPr>
        <w:t> </w:t>
      </w:r>
      <w:r>
        <w:rPr>
          <w:spacing w:val="-2"/>
        </w:rPr>
        <w:t>afronta</w:t>
      </w:r>
      <w:r>
        <w:rPr>
          <w:spacing w:val="-7"/>
        </w:rPr>
        <w:t> </w:t>
      </w:r>
      <w:r>
        <w:rPr>
          <w:spacing w:val="-2"/>
        </w:rPr>
        <w:t>o</w:t>
      </w:r>
      <w:r>
        <w:rPr>
          <w:spacing w:val="-10"/>
        </w:rPr>
        <w:t> </w:t>
      </w:r>
      <w:r>
        <w:rPr>
          <w:spacing w:val="-2"/>
        </w:rPr>
        <w:t>princípio</w:t>
      </w:r>
      <w:r>
        <w:rPr>
          <w:spacing w:val="-8"/>
        </w:rPr>
        <w:t> </w:t>
      </w:r>
      <w:r>
        <w:rPr>
          <w:spacing w:val="-2"/>
        </w:rPr>
        <w:t>da</w:t>
      </w:r>
      <w:r>
        <w:rPr>
          <w:spacing w:val="-9"/>
        </w:rPr>
        <w:t> </w:t>
      </w:r>
      <w:r>
        <w:rPr>
          <w:spacing w:val="-2"/>
        </w:rPr>
        <w:t>separação</w:t>
      </w:r>
      <w:r>
        <w:rPr>
          <w:spacing w:val="-8"/>
        </w:rPr>
        <w:t> </w:t>
      </w:r>
      <w:r>
        <w:rPr>
          <w:spacing w:val="-2"/>
        </w:rPr>
        <w:t>dos </w:t>
      </w:r>
      <w:r>
        <w:rPr/>
        <w:t>Poderes,</w:t>
      </w:r>
      <w:r>
        <w:rPr>
          <w:spacing w:val="-6"/>
        </w:rPr>
        <w:t> </w:t>
      </w:r>
      <w:r>
        <w:rPr/>
        <w:t>consagrado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art.</w:t>
      </w:r>
      <w:r>
        <w:rPr>
          <w:spacing w:val="-6"/>
        </w:rPr>
        <w:t> </w:t>
      </w:r>
      <w:r>
        <w:rPr/>
        <w:t>2º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Constituição</w:t>
      </w:r>
      <w:r>
        <w:rPr>
          <w:spacing w:val="-5"/>
        </w:rPr>
        <w:t> </w:t>
      </w:r>
      <w:r>
        <w:rPr/>
        <w:t>Federal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reproduzido</w:t>
      </w:r>
      <w:r>
        <w:rPr>
          <w:spacing w:val="-5"/>
        </w:rPr>
        <w:t> </w:t>
      </w:r>
      <w:r>
        <w:rPr/>
        <w:t>no</w:t>
      </w:r>
      <w:r>
        <w:rPr>
          <w:spacing w:val="-6"/>
        </w:rPr>
        <w:t> </w:t>
      </w:r>
      <w:r>
        <w:rPr/>
        <w:t>art.</w:t>
      </w:r>
      <w:r>
        <w:rPr>
          <w:spacing w:val="-5"/>
        </w:rPr>
        <w:t> </w:t>
      </w:r>
      <w:r>
        <w:rPr/>
        <w:t>20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Constituição</w:t>
      </w:r>
      <w:r>
        <w:rPr>
          <w:spacing w:val="-7"/>
        </w:rPr>
        <w:t> </w:t>
      </w:r>
      <w:r>
        <w:rPr/>
        <w:t>do Estado de Goiás, bem como viola, por força do princípio da simetria constitucional, a reserva de </w:t>
      </w:r>
      <w:r>
        <w:rPr>
          <w:spacing w:val="-4"/>
        </w:rPr>
        <w:t>iniciativa</w:t>
      </w:r>
      <w:r>
        <w:rPr>
          <w:spacing w:val="-7"/>
        </w:rPr>
        <w:t> </w:t>
      </w:r>
      <w:r>
        <w:rPr>
          <w:spacing w:val="-4"/>
        </w:rPr>
        <w:t>prevista</w:t>
      </w:r>
      <w:r>
        <w:rPr>
          <w:spacing w:val="-6"/>
        </w:rPr>
        <w:t> </w:t>
      </w:r>
      <w:r>
        <w:rPr>
          <w:spacing w:val="-4"/>
        </w:rPr>
        <w:t>no</w:t>
      </w:r>
      <w:r>
        <w:rPr>
          <w:spacing w:val="-7"/>
        </w:rPr>
        <w:t> </w:t>
      </w:r>
      <w:r>
        <w:rPr>
          <w:spacing w:val="-4"/>
        </w:rPr>
        <w:t>art.</w:t>
      </w:r>
      <w:r>
        <w:rPr>
          <w:spacing w:val="-7"/>
        </w:rPr>
        <w:t> </w:t>
      </w:r>
      <w:r>
        <w:rPr>
          <w:spacing w:val="-4"/>
        </w:rPr>
        <w:t>61,</w:t>
      </w:r>
      <w:r>
        <w:rPr>
          <w:spacing w:val="-8"/>
        </w:rPr>
        <w:t> </w:t>
      </w:r>
      <w:r>
        <w:rPr>
          <w:spacing w:val="-4"/>
        </w:rPr>
        <w:t>§</w:t>
      </w:r>
      <w:r>
        <w:rPr>
          <w:spacing w:val="-6"/>
        </w:rPr>
        <w:t> </w:t>
      </w:r>
      <w:r>
        <w:rPr>
          <w:spacing w:val="-4"/>
        </w:rPr>
        <w:t>1º,</w:t>
      </w:r>
      <w:r>
        <w:rPr>
          <w:spacing w:val="-9"/>
        </w:rPr>
        <w:t> </w:t>
      </w:r>
      <w:r>
        <w:rPr>
          <w:spacing w:val="-4"/>
        </w:rPr>
        <w:t>inciso</w:t>
      </w:r>
      <w:r>
        <w:rPr>
          <w:spacing w:val="-7"/>
        </w:rPr>
        <w:t> </w:t>
      </w:r>
      <w:r>
        <w:rPr>
          <w:spacing w:val="-4"/>
        </w:rPr>
        <w:t>II,</w:t>
      </w:r>
      <w:r>
        <w:rPr>
          <w:spacing w:val="-7"/>
        </w:rPr>
        <w:t> </w:t>
      </w:r>
      <w:r>
        <w:rPr>
          <w:spacing w:val="-4"/>
        </w:rPr>
        <w:t>alíneas</w:t>
      </w:r>
      <w:r>
        <w:rPr>
          <w:spacing w:val="-7"/>
        </w:rPr>
        <w:t> </w:t>
      </w:r>
      <w:r>
        <w:rPr>
          <w:spacing w:val="-4"/>
        </w:rPr>
        <w:t>“a”</w:t>
      </w:r>
      <w:r>
        <w:rPr>
          <w:spacing w:val="-8"/>
        </w:rPr>
        <w:t> </w:t>
      </w:r>
      <w:r>
        <w:rPr>
          <w:spacing w:val="-4"/>
        </w:rPr>
        <w:t>e</w:t>
      </w:r>
      <w:r>
        <w:rPr>
          <w:spacing w:val="-7"/>
        </w:rPr>
        <w:t> </w:t>
      </w:r>
      <w:r>
        <w:rPr>
          <w:spacing w:val="-4"/>
        </w:rPr>
        <w:t>“e”,</w:t>
      </w:r>
      <w:r>
        <w:rPr>
          <w:spacing w:val="-7"/>
        </w:rPr>
        <w:t> </w:t>
      </w:r>
      <w:r>
        <w:rPr>
          <w:spacing w:val="-4"/>
        </w:rPr>
        <w:t>da</w:t>
      </w:r>
      <w:r>
        <w:rPr>
          <w:spacing w:val="-6"/>
        </w:rPr>
        <w:t> </w:t>
      </w:r>
      <w:r>
        <w:rPr>
          <w:spacing w:val="-4"/>
        </w:rPr>
        <w:t>Constituição</w:t>
      </w:r>
      <w:r>
        <w:rPr>
          <w:spacing w:val="-10"/>
        </w:rPr>
        <w:t> </w:t>
      </w:r>
      <w:r>
        <w:rPr>
          <w:spacing w:val="-4"/>
        </w:rPr>
        <w:t>Federal,</w:t>
      </w:r>
      <w:r>
        <w:rPr>
          <w:spacing w:val="-7"/>
        </w:rPr>
        <w:t> </w:t>
      </w:r>
      <w:r>
        <w:rPr>
          <w:spacing w:val="-4"/>
        </w:rPr>
        <w:t>aplicável</w:t>
      </w:r>
      <w:r>
        <w:rPr>
          <w:spacing w:val="-7"/>
        </w:rPr>
        <w:t> </w:t>
      </w:r>
      <w:r>
        <w:rPr>
          <w:spacing w:val="-4"/>
        </w:rPr>
        <w:t>às</w:t>
      </w:r>
      <w:r>
        <w:rPr>
          <w:spacing w:val="-8"/>
        </w:rPr>
        <w:t> </w:t>
      </w:r>
      <w:r>
        <w:rPr>
          <w:spacing w:val="-4"/>
        </w:rPr>
        <w:t>leis </w:t>
      </w:r>
      <w:r>
        <w:rPr/>
        <w:t>que disponham sobre atribuições de órgãos da Administração Pública, além</w:t>
      </w:r>
      <w:r>
        <w:rPr>
          <w:spacing w:val="-1"/>
        </w:rPr>
        <w:t> </w:t>
      </w:r>
      <w:r>
        <w:rPr/>
        <w:t>de invadir a esfera de </w:t>
      </w:r>
      <w:r>
        <w:rPr>
          <w:spacing w:val="-2"/>
        </w:rPr>
        <w:t>competências</w:t>
      </w:r>
      <w:r>
        <w:rPr>
          <w:spacing w:val="-15"/>
        </w:rPr>
        <w:t> </w:t>
      </w:r>
      <w:r>
        <w:rPr>
          <w:spacing w:val="-2"/>
        </w:rPr>
        <w:t>inerentes</w:t>
      </w:r>
      <w:r>
        <w:rPr>
          <w:spacing w:val="-14"/>
        </w:rPr>
        <w:t> </w:t>
      </w:r>
      <w:r>
        <w:rPr>
          <w:spacing w:val="-2"/>
        </w:rPr>
        <w:t>à</w:t>
      </w:r>
      <w:r>
        <w:rPr>
          <w:spacing w:val="-14"/>
        </w:rPr>
        <w:t> </w:t>
      </w:r>
      <w:r>
        <w:rPr>
          <w:spacing w:val="-2"/>
        </w:rPr>
        <w:t>direção</w:t>
      </w:r>
      <w:r>
        <w:rPr>
          <w:spacing w:val="-14"/>
        </w:rPr>
        <w:t> </w:t>
      </w:r>
      <w:r>
        <w:rPr>
          <w:spacing w:val="-2"/>
        </w:rPr>
        <w:t>superior</w:t>
      </w:r>
      <w:r>
        <w:rPr>
          <w:spacing w:val="-15"/>
        </w:rPr>
        <w:t> </w:t>
      </w:r>
      <w:r>
        <w:rPr>
          <w:spacing w:val="-2"/>
        </w:rPr>
        <w:t>da</w:t>
      </w:r>
      <w:r>
        <w:rPr>
          <w:spacing w:val="-14"/>
        </w:rPr>
        <w:t> </w:t>
      </w:r>
      <w:r>
        <w:rPr>
          <w:spacing w:val="-2"/>
        </w:rPr>
        <w:t>Administração</w:t>
      </w:r>
      <w:r>
        <w:rPr>
          <w:spacing w:val="-14"/>
        </w:rPr>
        <w:t> </w:t>
      </w:r>
      <w:r>
        <w:rPr>
          <w:spacing w:val="-2"/>
        </w:rPr>
        <w:t>conferidas</w:t>
      </w:r>
      <w:r>
        <w:rPr>
          <w:spacing w:val="-14"/>
        </w:rPr>
        <w:t> </w:t>
      </w:r>
      <w:r>
        <w:rPr>
          <w:spacing w:val="-2"/>
        </w:rPr>
        <w:t>ao</w:t>
      </w:r>
      <w:r>
        <w:rPr>
          <w:spacing w:val="-15"/>
        </w:rPr>
        <w:t> </w:t>
      </w:r>
      <w:r>
        <w:rPr>
          <w:spacing w:val="-2"/>
        </w:rPr>
        <w:t>Chefe</w:t>
      </w:r>
      <w:r>
        <w:rPr>
          <w:spacing w:val="-14"/>
        </w:rPr>
        <w:t> </w:t>
      </w:r>
      <w:r>
        <w:rPr>
          <w:spacing w:val="-2"/>
        </w:rPr>
        <w:t>do</w:t>
      </w:r>
      <w:r>
        <w:rPr>
          <w:spacing w:val="-14"/>
        </w:rPr>
        <w:t> </w:t>
      </w:r>
      <w:r>
        <w:rPr>
          <w:spacing w:val="-2"/>
        </w:rPr>
        <w:t>Poder</w:t>
      </w:r>
      <w:r>
        <w:rPr>
          <w:spacing w:val="-13"/>
        </w:rPr>
        <w:t> </w:t>
      </w:r>
      <w:r>
        <w:rPr>
          <w:spacing w:val="-2"/>
        </w:rPr>
        <w:t>Executivo </w:t>
      </w:r>
      <w:r>
        <w:rPr>
          <w:spacing w:val="-4"/>
        </w:rPr>
        <w:t>pelo</w:t>
      </w:r>
      <w:r>
        <w:rPr>
          <w:spacing w:val="-12"/>
        </w:rPr>
        <w:t> </w:t>
      </w:r>
      <w:r>
        <w:rPr>
          <w:spacing w:val="-4"/>
        </w:rPr>
        <w:t>art.</w:t>
      </w:r>
      <w:r>
        <w:rPr>
          <w:spacing w:val="-11"/>
        </w:rPr>
        <w:t> </w:t>
      </w:r>
      <w:r>
        <w:rPr>
          <w:spacing w:val="-4"/>
        </w:rPr>
        <w:t>84,</w:t>
      </w:r>
      <w:r>
        <w:rPr>
          <w:spacing w:val="-11"/>
        </w:rPr>
        <w:t> </w:t>
      </w:r>
      <w:r>
        <w:rPr>
          <w:spacing w:val="-4"/>
        </w:rPr>
        <w:t>inciso</w:t>
      </w:r>
      <w:r>
        <w:rPr>
          <w:spacing w:val="-11"/>
        </w:rPr>
        <w:t> </w:t>
      </w:r>
      <w:r>
        <w:rPr>
          <w:spacing w:val="-4"/>
        </w:rPr>
        <w:t>II,</w:t>
      </w:r>
      <w:r>
        <w:rPr>
          <w:spacing w:val="-11"/>
        </w:rPr>
        <w:t> </w:t>
      </w:r>
      <w:r>
        <w:rPr>
          <w:spacing w:val="-4"/>
        </w:rPr>
        <w:t>da</w:t>
      </w:r>
      <w:r>
        <w:rPr>
          <w:spacing w:val="-12"/>
        </w:rPr>
        <w:t> </w:t>
      </w:r>
      <w:r>
        <w:rPr>
          <w:spacing w:val="-4"/>
        </w:rPr>
        <w:t>Constituição</w:t>
      </w:r>
      <w:r>
        <w:rPr>
          <w:spacing w:val="-11"/>
        </w:rPr>
        <w:t> </w:t>
      </w:r>
      <w:r>
        <w:rPr>
          <w:spacing w:val="-4"/>
        </w:rPr>
        <w:t>Federal,</w:t>
      </w:r>
      <w:r>
        <w:rPr>
          <w:spacing w:val="-11"/>
        </w:rPr>
        <w:t> </w:t>
      </w:r>
      <w:r>
        <w:rPr>
          <w:spacing w:val="-4"/>
        </w:rPr>
        <w:t>reproduzidas</w:t>
      </w:r>
      <w:r>
        <w:rPr>
          <w:spacing w:val="-10"/>
        </w:rPr>
        <w:t> </w:t>
      </w:r>
      <w:r>
        <w:rPr>
          <w:spacing w:val="-4"/>
        </w:rPr>
        <w:t>nos</w:t>
      </w:r>
      <w:r>
        <w:rPr>
          <w:spacing w:val="-11"/>
        </w:rPr>
        <w:t> </w:t>
      </w:r>
      <w:r>
        <w:rPr>
          <w:spacing w:val="-4"/>
        </w:rPr>
        <w:t>arts.</w:t>
      </w:r>
      <w:r>
        <w:rPr>
          <w:spacing w:val="-11"/>
        </w:rPr>
        <w:t> </w:t>
      </w:r>
      <w:r>
        <w:rPr>
          <w:spacing w:val="-4"/>
        </w:rPr>
        <w:t>37,</w:t>
      </w:r>
      <w:r>
        <w:rPr>
          <w:spacing w:val="-11"/>
        </w:rPr>
        <w:t> </w:t>
      </w:r>
      <w:r>
        <w:rPr>
          <w:spacing w:val="-4"/>
        </w:rPr>
        <w:t>inciso</w:t>
      </w:r>
      <w:r>
        <w:rPr>
          <w:spacing w:val="-13"/>
        </w:rPr>
        <w:t> </w:t>
      </w:r>
      <w:r>
        <w:rPr>
          <w:spacing w:val="-4"/>
        </w:rPr>
        <w:t>XVIII,</w:t>
      </w:r>
      <w:r>
        <w:rPr>
          <w:spacing w:val="-10"/>
        </w:rPr>
        <w:t> </w:t>
      </w:r>
      <w:r>
        <w:rPr>
          <w:spacing w:val="-4"/>
        </w:rPr>
        <w:t>alínea</w:t>
      </w:r>
      <w:r>
        <w:rPr>
          <w:spacing w:val="-13"/>
        </w:rPr>
        <w:t> </w:t>
      </w:r>
      <w:r>
        <w:rPr>
          <w:spacing w:val="-4"/>
        </w:rPr>
        <w:t>"a",</w:t>
      </w:r>
      <w:r>
        <w:rPr>
          <w:spacing w:val="-12"/>
        </w:rPr>
        <w:t> </w:t>
      </w:r>
      <w:r>
        <w:rPr>
          <w:spacing w:val="-4"/>
        </w:rPr>
        <w:t>e</w:t>
      </w:r>
      <w:r>
        <w:rPr>
          <w:spacing w:val="-12"/>
        </w:rPr>
        <w:t> </w:t>
      </w:r>
      <w:r>
        <w:rPr>
          <w:spacing w:val="-4"/>
        </w:rPr>
        <w:t>77, </w:t>
      </w:r>
      <w:r>
        <w:rPr/>
        <w:t>incisos</w:t>
      </w:r>
      <w:r>
        <w:rPr>
          <w:spacing w:val="-1"/>
        </w:rPr>
        <w:t> </w:t>
      </w:r>
      <w:r>
        <w:rPr/>
        <w:t>II,</w:t>
      </w:r>
      <w:r>
        <w:rPr>
          <w:spacing w:val="-1"/>
        </w:rPr>
        <w:t> </w:t>
      </w:r>
      <w:r>
        <w:rPr/>
        <w:t>V e XVIII,</w:t>
      </w:r>
      <w:r>
        <w:rPr>
          <w:spacing w:val="-1"/>
        </w:rPr>
        <w:t> </w:t>
      </w:r>
      <w:r>
        <w:rPr/>
        <w:t>da Constituição do</w:t>
      </w:r>
      <w:r>
        <w:rPr>
          <w:spacing w:val="-1"/>
        </w:rPr>
        <w:t> </w:t>
      </w:r>
      <w:r>
        <w:rPr/>
        <w:t>Estado de Goiás.</w:t>
      </w:r>
    </w:p>
    <w:p>
      <w:pPr>
        <w:pStyle w:val="BodyText"/>
        <w:spacing w:before="32"/>
      </w:pPr>
    </w:p>
    <w:p>
      <w:pPr>
        <w:pStyle w:val="Heading1"/>
        <w:spacing w:line="352" w:lineRule="auto"/>
        <w:ind w:right="139" w:firstLine="1134"/>
      </w:pPr>
      <w:r>
        <w:rPr/>
        <w:t>Portanto, conclui-se que o Autógrafo da Lei nº 2.046/2026 padece de inconstitucionalidade</w:t>
      </w:r>
      <w:r>
        <w:rPr>
          <w:spacing w:val="80"/>
        </w:rPr>
        <w:t> </w:t>
      </w:r>
      <w:r>
        <w:rPr/>
        <w:t>formal,</w:t>
      </w:r>
      <w:r>
        <w:rPr>
          <w:spacing w:val="80"/>
        </w:rPr>
        <w:t> </w:t>
      </w:r>
      <w:r>
        <w:rPr/>
        <w:t>razão</w:t>
      </w:r>
      <w:r>
        <w:rPr>
          <w:spacing w:val="80"/>
        </w:rPr>
        <w:t> </w:t>
      </w:r>
      <w:r>
        <w:rPr/>
        <w:t>pela</w:t>
      </w:r>
      <w:r>
        <w:rPr>
          <w:spacing w:val="80"/>
        </w:rPr>
        <w:t> </w:t>
      </w:r>
      <w:r>
        <w:rPr/>
        <w:t>qual,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fundamento</w:t>
      </w:r>
      <w:r>
        <w:rPr>
          <w:spacing w:val="80"/>
        </w:rPr>
        <w:t> </w:t>
      </w:r>
      <w:r>
        <w:rPr/>
        <w:t>no</w:t>
      </w:r>
      <w:r>
        <w:rPr>
          <w:spacing w:val="80"/>
        </w:rPr>
        <w:t> </w:t>
      </w:r>
      <w:r>
        <w:rPr/>
        <w:t>art.</w:t>
      </w:r>
      <w:r>
        <w:rPr>
          <w:spacing w:val="80"/>
        </w:rPr>
        <w:t> </w:t>
      </w:r>
      <w:r>
        <w:rPr/>
        <w:t>66,</w:t>
      </w:r>
      <w:r>
        <w:rPr>
          <w:spacing w:val="80"/>
        </w:rPr>
        <w:t> </w:t>
      </w:r>
      <w:r>
        <w:rPr/>
        <w:t>§</w:t>
      </w:r>
      <w:r>
        <w:rPr>
          <w:spacing w:val="80"/>
        </w:rPr>
        <w:t> </w:t>
      </w:r>
      <w:r>
        <w:rPr/>
        <w:t>1º,</w:t>
      </w:r>
      <w:r>
        <w:rPr>
          <w:spacing w:val="80"/>
        </w:rPr>
        <w:t> </w:t>
      </w:r>
      <w:r>
        <w:rPr/>
        <w:t>da</w:t>
      </w:r>
    </w:p>
    <w:p>
      <w:pPr>
        <w:spacing w:before="146"/>
        <w:ind w:left="0" w:right="140" w:firstLine="0"/>
        <w:jc w:val="right"/>
        <w:rPr>
          <w:rFonts w:ascii="Palatino Linotype"/>
          <w:b/>
          <w:sz w:val="24"/>
        </w:rPr>
      </w:pPr>
      <w:r>
        <w:rPr>
          <w:rFonts w:ascii="Palatino Linotype"/>
          <w:b/>
          <w:sz w:val="24"/>
        </w:rPr>
        <w:t>7 </w:t>
      </w:r>
      <w:r>
        <w:rPr>
          <w:rFonts w:ascii="Palatino Linotype"/>
          <w:sz w:val="24"/>
        </w:rPr>
        <w:t>de</w:t>
      </w:r>
      <w:r>
        <w:rPr>
          <w:rFonts w:ascii="Palatino Linotype"/>
          <w:spacing w:val="-2"/>
          <w:sz w:val="24"/>
        </w:rPr>
        <w:t> </w:t>
      </w:r>
      <w:r>
        <w:rPr>
          <w:rFonts w:ascii="Palatino Linotype"/>
          <w:b/>
          <w:spacing w:val="-12"/>
          <w:sz w:val="24"/>
        </w:rPr>
        <w:t>8</w:t>
      </w:r>
    </w:p>
    <w:p>
      <w:pPr>
        <w:spacing w:after="0"/>
        <w:jc w:val="right"/>
        <w:rPr>
          <w:rFonts w:ascii="Palatino Linotype"/>
          <w:b/>
          <w:sz w:val="24"/>
        </w:rPr>
        <w:sectPr>
          <w:pgSz w:w="11910" w:h="16840"/>
          <w:pgMar w:top="1920" w:bottom="280" w:left="850" w:right="708"/>
        </w:sectPr>
      </w:pPr>
    </w:p>
    <w:p>
      <w:pPr>
        <w:pStyle w:val="BodyText"/>
        <w:spacing w:before="158"/>
        <w:rPr>
          <w:rFonts w:ascii="Palatino Linotype"/>
          <w:b/>
        </w:rPr>
      </w:pPr>
      <w:r>
        <w:rPr>
          <w:rFonts w:ascii="Palatino Linotype"/>
          <w:b/>
        </w:rPr>
        <w:drawing>
          <wp:anchor distT="0" distB="0" distL="0" distR="0" allowOverlap="1" layoutInCell="1" locked="0" behindDoc="1" simplePos="0" relativeHeight="487498240">
            <wp:simplePos x="0" y="0"/>
            <wp:positionH relativeFrom="page">
              <wp:posOffset>0</wp:posOffset>
            </wp:positionH>
            <wp:positionV relativeFrom="page">
              <wp:posOffset>7615</wp:posOffset>
            </wp:positionV>
            <wp:extent cx="7552057" cy="10680065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057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line="352" w:lineRule="auto" w:before="1"/>
        <w:ind w:right="138"/>
      </w:pPr>
      <w:r>
        <w:rPr/>
        <w:t>Constituição</w:t>
      </w:r>
      <w:r>
        <w:rPr>
          <w:spacing w:val="-7"/>
        </w:rPr>
        <w:t> </w:t>
      </w:r>
      <w:r>
        <w:rPr/>
        <w:t>Federal,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art.</w:t>
      </w:r>
      <w:r>
        <w:rPr>
          <w:spacing w:val="-5"/>
        </w:rPr>
        <w:t> </w:t>
      </w:r>
      <w:r>
        <w:rPr/>
        <w:t>77,</w:t>
      </w:r>
      <w:r>
        <w:rPr>
          <w:spacing w:val="-7"/>
        </w:rPr>
        <w:t> </w:t>
      </w:r>
      <w:r>
        <w:rPr/>
        <w:t>inciso</w:t>
      </w:r>
      <w:r>
        <w:rPr>
          <w:spacing w:val="-6"/>
        </w:rPr>
        <w:t> </w:t>
      </w:r>
      <w:r>
        <w:rPr/>
        <w:t>IV,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/>
        <w:t>Constituição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Goiás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art.</w:t>
      </w:r>
      <w:r>
        <w:rPr>
          <w:spacing w:val="-5"/>
        </w:rPr>
        <w:t> </w:t>
      </w:r>
      <w:r>
        <w:rPr/>
        <w:t>52,</w:t>
      </w:r>
      <w:r>
        <w:rPr>
          <w:spacing w:val="-7"/>
        </w:rPr>
        <w:t> </w:t>
      </w:r>
      <w:r>
        <w:rPr/>
        <w:t>§ 1º, da Lei Orgânica do Município de Iporá, decido vetá-lo integralmente, devolvendo-o à elevada apreciação dessa Egrégia Câmara Municipal para os fins constitucionais e regimentais cabíveis.</w:t>
      </w:r>
    </w:p>
    <w:p>
      <w:pPr>
        <w:pStyle w:val="BodyText"/>
        <w:spacing w:before="36"/>
        <w:rPr>
          <w:b/>
        </w:rPr>
      </w:pPr>
    </w:p>
    <w:p>
      <w:pPr>
        <w:spacing w:before="1"/>
        <w:ind w:left="2" w:right="0" w:firstLine="0"/>
        <w:jc w:val="both"/>
        <w:rPr>
          <w:b/>
          <w:sz w:val="26"/>
        </w:rPr>
      </w:pPr>
      <w:r>
        <w:rPr>
          <w:b/>
          <w:sz w:val="26"/>
        </w:rPr>
        <w:t>DA</w:t>
      </w:r>
      <w:r>
        <w:rPr>
          <w:b/>
          <w:spacing w:val="-5"/>
          <w:sz w:val="26"/>
        </w:rPr>
        <w:t> </w:t>
      </w:r>
      <w:r>
        <w:rPr>
          <w:b/>
          <w:spacing w:val="-2"/>
          <w:sz w:val="26"/>
        </w:rPr>
        <w:t>CONCLUSÃO</w:t>
      </w:r>
    </w:p>
    <w:p>
      <w:pPr>
        <w:pStyle w:val="BodyText"/>
        <w:spacing w:before="178"/>
        <w:rPr>
          <w:b/>
        </w:rPr>
      </w:pPr>
    </w:p>
    <w:p>
      <w:pPr>
        <w:pStyle w:val="BodyText"/>
        <w:ind w:left="1136"/>
      </w:pPr>
      <w:r>
        <w:rPr>
          <w:spacing w:val="-4"/>
        </w:rPr>
        <w:t>Por</w:t>
      </w:r>
      <w:r>
        <w:rPr>
          <w:spacing w:val="-9"/>
        </w:rPr>
        <w:t> </w:t>
      </w:r>
      <w:r>
        <w:rPr>
          <w:spacing w:val="-4"/>
        </w:rPr>
        <w:t>todo</w:t>
      </w:r>
      <w:r>
        <w:rPr>
          <w:spacing w:val="-9"/>
        </w:rPr>
        <w:t> </w:t>
      </w:r>
      <w:r>
        <w:rPr>
          <w:spacing w:val="-4"/>
        </w:rPr>
        <w:t>o</w:t>
      </w:r>
      <w:r>
        <w:rPr>
          <w:spacing w:val="-8"/>
        </w:rPr>
        <w:t> </w:t>
      </w:r>
      <w:r>
        <w:rPr>
          <w:spacing w:val="-4"/>
        </w:rPr>
        <w:t>exposto,</w:t>
      </w:r>
      <w:r>
        <w:rPr>
          <w:spacing w:val="-8"/>
        </w:rPr>
        <w:t> </w:t>
      </w:r>
      <w:r>
        <w:rPr>
          <w:spacing w:val="-4"/>
        </w:rPr>
        <w:t>pelas</w:t>
      </w:r>
      <w:r>
        <w:rPr>
          <w:spacing w:val="-8"/>
        </w:rPr>
        <w:t> </w:t>
      </w:r>
      <w:r>
        <w:rPr>
          <w:spacing w:val="-4"/>
        </w:rPr>
        <w:t>razões</w:t>
      </w:r>
      <w:r>
        <w:rPr>
          <w:spacing w:val="-9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ordem</w:t>
      </w:r>
      <w:r>
        <w:rPr>
          <w:spacing w:val="-8"/>
        </w:rPr>
        <w:t> </w:t>
      </w:r>
      <w:r>
        <w:rPr>
          <w:spacing w:val="-4"/>
        </w:rPr>
        <w:t>técnica,</w:t>
      </w:r>
      <w:r>
        <w:rPr>
          <w:spacing w:val="-9"/>
        </w:rPr>
        <w:t> </w:t>
      </w:r>
      <w:r>
        <w:rPr>
          <w:spacing w:val="-4"/>
        </w:rPr>
        <w:t>legal</w:t>
      </w:r>
      <w:r>
        <w:rPr>
          <w:spacing w:val="-6"/>
        </w:rPr>
        <w:t> </w:t>
      </w:r>
      <w:r>
        <w:rPr>
          <w:spacing w:val="-4"/>
        </w:rPr>
        <w:t>e</w:t>
      </w:r>
      <w:r>
        <w:rPr>
          <w:spacing w:val="-9"/>
        </w:rPr>
        <w:t> </w:t>
      </w:r>
      <w:r>
        <w:rPr>
          <w:spacing w:val="-4"/>
        </w:rPr>
        <w:t>constitucional</w:t>
      </w:r>
      <w:r>
        <w:rPr>
          <w:spacing w:val="-7"/>
        </w:rPr>
        <w:t> </w:t>
      </w:r>
      <w:r>
        <w:rPr>
          <w:spacing w:val="-4"/>
        </w:rPr>
        <w:t>acima</w:t>
      </w:r>
      <w:r>
        <w:rPr>
          <w:spacing w:val="-9"/>
        </w:rPr>
        <w:t> </w:t>
      </w:r>
      <w:r>
        <w:rPr>
          <w:spacing w:val="-4"/>
        </w:rPr>
        <w:t>delineadas,</w:t>
      </w:r>
    </w:p>
    <w:p>
      <w:pPr>
        <w:spacing w:before="139"/>
        <w:ind w:left="2" w:right="0" w:firstLine="0"/>
        <w:jc w:val="both"/>
        <w:rPr>
          <w:sz w:val="26"/>
        </w:rPr>
      </w:pPr>
      <w:r>
        <w:rPr>
          <w:b/>
          <w:sz w:val="26"/>
          <w:u w:val="single"/>
        </w:rPr>
        <w:t>veto</w:t>
      </w:r>
      <w:r>
        <w:rPr>
          <w:b/>
          <w:spacing w:val="-10"/>
          <w:sz w:val="26"/>
          <w:u w:val="single"/>
        </w:rPr>
        <w:t> </w:t>
      </w:r>
      <w:r>
        <w:rPr>
          <w:b/>
          <w:sz w:val="26"/>
          <w:u w:val="single"/>
        </w:rPr>
        <w:t>integralmente</w:t>
      </w:r>
      <w:r>
        <w:rPr>
          <w:b/>
          <w:spacing w:val="-9"/>
          <w:sz w:val="26"/>
          <w:u w:val="single"/>
        </w:rPr>
        <w:t> </w:t>
      </w:r>
      <w:r>
        <w:rPr>
          <w:b/>
          <w:sz w:val="26"/>
          <w:u w:val="single"/>
        </w:rPr>
        <w:t>o</w:t>
      </w:r>
      <w:r>
        <w:rPr>
          <w:b/>
          <w:spacing w:val="-7"/>
          <w:sz w:val="26"/>
          <w:u w:val="single"/>
        </w:rPr>
        <w:t> </w:t>
      </w:r>
      <w:r>
        <w:rPr>
          <w:b/>
          <w:sz w:val="26"/>
          <w:u w:val="single"/>
        </w:rPr>
        <w:t>Autógrafo</w:t>
      </w:r>
      <w:r>
        <w:rPr>
          <w:b/>
          <w:spacing w:val="-9"/>
          <w:sz w:val="26"/>
          <w:u w:val="single"/>
        </w:rPr>
        <w:t> </w:t>
      </w:r>
      <w:r>
        <w:rPr>
          <w:b/>
          <w:sz w:val="26"/>
          <w:u w:val="single"/>
        </w:rPr>
        <w:t>da</w:t>
      </w:r>
      <w:r>
        <w:rPr>
          <w:b/>
          <w:spacing w:val="-11"/>
          <w:sz w:val="26"/>
          <w:u w:val="single"/>
        </w:rPr>
        <w:t> </w:t>
      </w:r>
      <w:r>
        <w:rPr>
          <w:b/>
          <w:sz w:val="26"/>
          <w:u w:val="single"/>
        </w:rPr>
        <w:t>Lei</w:t>
      </w:r>
      <w:r>
        <w:rPr>
          <w:b/>
          <w:spacing w:val="-10"/>
          <w:sz w:val="26"/>
          <w:u w:val="single"/>
        </w:rPr>
        <w:t> </w:t>
      </w:r>
      <w:r>
        <w:rPr>
          <w:b/>
          <w:sz w:val="26"/>
          <w:u w:val="single"/>
        </w:rPr>
        <w:t>nº</w:t>
      </w:r>
      <w:r>
        <w:rPr>
          <w:b/>
          <w:spacing w:val="-9"/>
          <w:sz w:val="26"/>
          <w:u w:val="single"/>
        </w:rPr>
        <w:t> </w:t>
      </w:r>
      <w:r>
        <w:rPr>
          <w:b/>
          <w:sz w:val="26"/>
          <w:u w:val="single"/>
        </w:rPr>
        <w:t>2.046/2026,</w:t>
      </w:r>
      <w:r>
        <w:rPr>
          <w:b/>
          <w:spacing w:val="-10"/>
          <w:sz w:val="26"/>
          <w:u w:val="single"/>
        </w:rPr>
        <w:t> </w:t>
      </w:r>
      <w:r>
        <w:rPr>
          <w:b/>
          <w:sz w:val="26"/>
          <w:u w:val="single"/>
        </w:rPr>
        <w:t>de</w:t>
      </w:r>
      <w:r>
        <w:rPr>
          <w:b/>
          <w:spacing w:val="-9"/>
          <w:sz w:val="26"/>
          <w:u w:val="single"/>
        </w:rPr>
        <w:t> </w:t>
      </w:r>
      <w:r>
        <w:rPr>
          <w:b/>
          <w:sz w:val="26"/>
          <w:u w:val="single"/>
        </w:rPr>
        <w:t>30</w:t>
      </w:r>
      <w:r>
        <w:rPr>
          <w:b/>
          <w:spacing w:val="-10"/>
          <w:sz w:val="26"/>
          <w:u w:val="single"/>
        </w:rPr>
        <w:t> </w:t>
      </w:r>
      <w:r>
        <w:rPr>
          <w:b/>
          <w:sz w:val="26"/>
          <w:u w:val="single"/>
        </w:rPr>
        <w:t>de</w:t>
      </w:r>
      <w:r>
        <w:rPr>
          <w:b/>
          <w:spacing w:val="-8"/>
          <w:sz w:val="26"/>
          <w:u w:val="single"/>
        </w:rPr>
        <w:t> </w:t>
      </w:r>
      <w:r>
        <w:rPr>
          <w:b/>
          <w:sz w:val="26"/>
          <w:u w:val="single"/>
        </w:rPr>
        <w:t>junho</w:t>
      </w:r>
      <w:r>
        <w:rPr>
          <w:b/>
          <w:spacing w:val="-10"/>
          <w:sz w:val="26"/>
          <w:u w:val="single"/>
        </w:rPr>
        <w:t> </w:t>
      </w:r>
      <w:r>
        <w:rPr>
          <w:b/>
          <w:sz w:val="26"/>
          <w:u w:val="single"/>
        </w:rPr>
        <w:t>de</w:t>
      </w:r>
      <w:r>
        <w:rPr>
          <w:b/>
          <w:spacing w:val="-9"/>
          <w:sz w:val="26"/>
          <w:u w:val="single"/>
        </w:rPr>
        <w:t> </w:t>
      </w:r>
      <w:r>
        <w:rPr>
          <w:b/>
          <w:spacing w:val="-2"/>
          <w:sz w:val="26"/>
          <w:u w:val="single"/>
        </w:rPr>
        <w:t>2026</w:t>
      </w:r>
      <w:r>
        <w:rPr>
          <w:spacing w:val="-2"/>
          <w:sz w:val="26"/>
        </w:rPr>
        <w:t>.</w:t>
      </w:r>
    </w:p>
    <w:p>
      <w:pPr>
        <w:pStyle w:val="BodyText"/>
        <w:spacing w:before="178"/>
      </w:pPr>
    </w:p>
    <w:p>
      <w:pPr>
        <w:pStyle w:val="BodyText"/>
        <w:spacing w:line="352" w:lineRule="auto"/>
        <w:ind w:left="2" w:right="138" w:firstLine="1134"/>
        <w:jc w:val="both"/>
      </w:pPr>
      <w:r>
        <w:rPr>
          <w:spacing w:val="-4"/>
        </w:rPr>
        <w:t>Com</w:t>
      </w:r>
      <w:r>
        <w:rPr>
          <w:spacing w:val="-13"/>
        </w:rPr>
        <w:t> </w:t>
      </w:r>
      <w:r>
        <w:rPr>
          <w:spacing w:val="-4"/>
        </w:rPr>
        <w:t>as</w:t>
      </w:r>
      <w:r>
        <w:rPr>
          <w:spacing w:val="-12"/>
        </w:rPr>
        <w:t> </w:t>
      </w:r>
      <w:r>
        <w:rPr>
          <w:spacing w:val="-4"/>
        </w:rPr>
        <w:t>homenagens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2"/>
        </w:rPr>
        <w:t> </w:t>
      </w:r>
      <w:r>
        <w:rPr>
          <w:spacing w:val="-4"/>
        </w:rPr>
        <w:t>estilo,</w:t>
      </w:r>
      <w:r>
        <w:rPr>
          <w:spacing w:val="-13"/>
        </w:rPr>
        <w:t> </w:t>
      </w:r>
      <w:r>
        <w:rPr>
          <w:spacing w:val="-4"/>
        </w:rPr>
        <w:t>encaminhe-se</w:t>
      </w:r>
      <w:r>
        <w:rPr>
          <w:spacing w:val="-12"/>
        </w:rPr>
        <w:t> </w:t>
      </w:r>
      <w:r>
        <w:rPr>
          <w:spacing w:val="-4"/>
        </w:rPr>
        <w:t>o</w:t>
      </w:r>
      <w:r>
        <w:rPr>
          <w:spacing w:val="-12"/>
        </w:rPr>
        <w:t> </w:t>
      </w:r>
      <w:r>
        <w:rPr>
          <w:spacing w:val="-4"/>
        </w:rPr>
        <w:t>presente</w:t>
      </w:r>
      <w:r>
        <w:rPr>
          <w:spacing w:val="-12"/>
        </w:rPr>
        <w:t> </w:t>
      </w:r>
      <w:r>
        <w:rPr>
          <w:spacing w:val="-4"/>
        </w:rPr>
        <w:t>veto</w:t>
      </w:r>
      <w:r>
        <w:rPr>
          <w:spacing w:val="-13"/>
        </w:rPr>
        <w:t> </w:t>
      </w:r>
      <w:r>
        <w:rPr>
          <w:spacing w:val="-4"/>
        </w:rPr>
        <w:t>total,</w:t>
      </w:r>
      <w:r>
        <w:rPr>
          <w:spacing w:val="-12"/>
        </w:rPr>
        <w:t> </w:t>
      </w:r>
      <w:r>
        <w:rPr>
          <w:spacing w:val="-4"/>
        </w:rPr>
        <w:t>no</w:t>
      </w:r>
      <w:r>
        <w:rPr>
          <w:spacing w:val="-12"/>
        </w:rPr>
        <w:t> </w:t>
      </w:r>
      <w:r>
        <w:rPr>
          <w:spacing w:val="-4"/>
        </w:rPr>
        <w:t>prazo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3"/>
        </w:rPr>
        <w:t> </w:t>
      </w:r>
      <w:r>
        <w:rPr>
          <w:spacing w:val="-4"/>
        </w:rPr>
        <w:t>48</w:t>
      </w:r>
      <w:r>
        <w:rPr>
          <w:spacing w:val="-12"/>
        </w:rPr>
        <w:t> </w:t>
      </w:r>
      <w:r>
        <w:rPr>
          <w:spacing w:val="-4"/>
        </w:rPr>
        <w:t>(quarenta </w:t>
      </w:r>
      <w:r>
        <w:rPr/>
        <w:t>e oito) horas, nos termos do art. 52, § 1º, </w:t>
      </w:r>
      <w:r>
        <w:rPr>
          <w:i/>
        </w:rPr>
        <w:t>in fine</w:t>
      </w:r>
      <w:r>
        <w:rPr/>
        <w:t>, da Lei Orgânica do Município, ao Parlamento Municipal,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o</w:t>
      </w:r>
      <w:r>
        <w:rPr>
          <w:spacing w:val="-9"/>
        </w:rPr>
        <w:t> </w:t>
      </w:r>
      <w:r>
        <w:rPr/>
        <w:t>cumprimento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/>
        <w:t>disposto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art.</w:t>
      </w:r>
      <w:r>
        <w:rPr>
          <w:spacing w:val="-6"/>
        </w:rPr>
        <w:t> </w:t>
      </w:r>
      <w:r>
        <w:rPr/>
        <w:t>52,</w:t>
      </w:r>
      <w:r>
        <w:rPr>
          <w:spacing w:val="-9"/>
        </w:rPr>
        <w:t> </w:t>
      </w:r>
      <w:r>
        <w:rPr/>
        <w:t>§§</w:t>
      </w:r>
      <w:r>
        <w:rPr>
          <w:spacing w:val="-9"/>
        </w:rPr>
        <w:t> </w:t>
      </w:r>
      <w:r>
        <w:rPr/>
        <w:t>4º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5º,</w:t>
      </w:r>
      <w:r>
        <w:rPr>
          <w:spacing w:val="-9"/>
        </w:rPr>
        <w:t> </w:t>
      </w:r>
      <w:r>
        <w:rPr/>
        <w:t>da</w:t>
      </w:r>
      <w:r>
        <w:rPr>
          <w:spacing w:val="-6"/>
        </w:rPr>
        <w:t> </w:t>
      </w:r>
      <w:r>
        <w:rPr/>
        <w:t>LOM.</w:t>
      </w:r>
    </w:p>
    <w:p>
      <w:pPr>
        <w:pStyle w:val="BodyText"/>
        <w:spacing w:before="105"/>
      </w:pPr>
    </w:p>
    <w:p>
      <w:pPr>
        <w:pStyle w:val="BodyText"/>
        <w:ind w:left="5707"/>
      </w:pPr>
      <w:r>
        <w:rPr/>
        <w:t>Iporá,</w:t>
      </w:r>
      <w:r>
        <w:rPr>
          <w:spacing w:val="-16"/>
        </w:rPr>
        <w:t> </w:t>
      </w:r>
      <w:r>
        <w:rPr/>
        <w:t>Estado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Goiás,</w:t>
      </w:r>
      <w:r>
        <w:rPr>
          <w:spacing w:val="-14"/>
        </w:rPr>
        <w:t> </w:t>
      </w:r>
      <w:r>
        <w:rPr/>
        <w:t>20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julho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>
          <w:spacing w:val="-2"/>
        </w:rPr>
        <w:t>2026.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0"/>
      </w:pPr>
    </w:p>
    <w:p>
      <w:pPr>
        <w:pStyle w:val="Heading1"/>
        <w:ind w:left="0" w:right="138"/>
        <w:jc w:val="center"/>
      </w:pPr>
      <w:r>
        <w:rPr>
          <w:spacing w:val="-2"/>
        </w:rPr>
        <w:t>MAYSA</w:t>
      </w:r>
      <w:r>
        <w:rPr>
          <w:spacing w:val="-7"/>
        </w:rPr>
        <w:t> </w:t>
      </w:r>
      <w:r>
        <w:rPr>
          <w:spacing w:val="-2"/>
        </w:rPr>
        <w:t>PERES</w:t>
      </w:r>
      <w:r>
        <w:rPr>
          <w:spacing w:val="-7"/>
        </w:rPr>
        <w:t> </w:t>
      </w:r>
      <w:r>
        <w:rPr>
          <w:spacing w:val="-2"/>
        </w:rPr>
        <w:t>CUNHA</w:t>
      </w:r>
      <w:r>
        <w:rPr>
          <w:spacing w:val="-7"/>
        </w:rPr>
        <w:t> </w:t>
      </w:r>
      <w:r>
        <w:rPr>
          <w:spacing w:val="-2"/>
        </w:rPr>
        <w:t>PEIXOTO</w:t>
      </w:r>
    </w:p>
    <w:p>
      <w:pPr>
        <w:spacing w:before="37"/>
        <w:ind w:left="1" w:right="138" w:firstLine="0"/>
        <w:jc w:val="center"/>
        <w:rPr>
          <w:b/>
          <w:sz w:val="26"/>
        </w:rPr>
      </w:pPr>
      <w:r>
        <w:rPr>
          <w:b/>
          <w:spacing w:val="-4"/>
          <w:sz w:val="26"/>
        </w:rPr>
        <w:t>Prefeita</w:t>
      </w:r>
      <w:r>
        <w:rPr>
          <w:b/>
          <w:spacing w:val="1"/>
          <w:sz w:val="26"/>
        </w:rPr>
        <w:t> </w:t>
      </w:r>
      <w:r>
        <w:rPr>
          <w:b/>
          <w:spacing w:val="-4"/>
          <w:sz w:val="26"/>
        </w:rPr>
        <w:t>Municipal</w:t>
      </w:r>
      <w:r>
        <w:rPr>
          <w:b/>
          <w:spacing w:val="3"/>
          <w:sz w:val="26"/>
        </w:rPr>
        <w:t> </w:t>
      </w:r>
      <w:r>
        <w:rPr>
          <w:b/>
          <w:spacing w:val="-4"/>
          <w:sz w:val="26"/>
        </w:rPr>
        <w:t>de</w:t>
      </w:r>
      <w:r>
        <w:rPr>
          <w:b/>
          <w:spacing w:val="3"/>
          <w:sz w:val="26"/>
        </w:rPr>
        <w:t> </w:t>
      </w:r>
      <w:r>
        <w:rPr>
          <w:b/>
          <w:spacing w:val="-4"/>
          <w:sz w:val="26"/>
        </w:rPr>
        <w:t>Iporá-</w:t>
      </w:r>
      <w:r>
        <w:rPr>
          <w:b/>
          <w:spacing w:val="-5"/>
          <w:sz w:val="26"/>
        </w:rPr>
        <w:t>GO</w:t>
      </w: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151"/>
        <w:rPr>
          <w:b/>
          <w:sz w:val="24"/>
        </w:rPr>
      </w:pPr>
    </w:p>
    <w:p>
      <w:pPr>
        <w:spacing w:before="0"/>
        <w:ind w:left="0" w:right="140" w:firstLine="0"/>
        <w:jc w:val="right"/>
        <w:rPr>
          <w:rFonts w:ascii="Palatino Linotype"/>
          <w:b/>
          <w:sz w:val="24"/>
        </w:rPr>
      </w:pPr>
      <w:r>
        <w:rPr>
          <w:rFonts w:ascii="Palatino Linotype"/>
          <w:b/>
          <w:sz w:val="24"/>
        </w:rPr>
        <w:t>8 </w:t>
      </w:r>
      <w:r>
        <w:rPr>
          <w:rFonts w:ascii="Palatino Linotype"/>
          <w:sz w:val="24"/>
        </w:rPr>
        <w:t>de</w:t>
      </w:r>
      <w:r>
        <w:rPr>
          <w:rFonts w:ascii="Palatino Linotype"/>
          <w:spacing w:val="-2"/>
          <w:sz w:val="24"/>
        </w:rPr>
        <w:t> </w:t>
      </w:r>
      <w:r>
        <w:rPr>
          <w:rFonts w:ascii="Palatino Linotype"/>
          <w:b/>
          <w:spacing w:val="-12"/>
          <w:sz w:val="24"/>
        </w:rPr>
        <w:t>8</w:t>
      </w:r>
    </w:p>
    <w:sectPr>
      <w:pgSz w:w="11910" w:h="16840"/>
      <w:pgMar w:top="1920" w:bottom="28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"/>
      <w:jc w:val="both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Kleuber Filho</dc:creator>
  <dcterms:created xsi:type="dcterms:W3CDTF">2026-07-21T16:37:05Z</dcterms:created>
  <dcterms:modified xsi:type="dcterms:W3CDTF">2026-07-21T16:37:05Z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2016</vt:lpwstr>
  </property>
</Properties>
</file>